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09" w:rsidRPr="00152C09" w:rsidRDefault="00152C09" w:rsidP="00152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09">
        <w:rPr>
          <w:rFonts w:ascii="Times New Roman" w:hAnsi="Times New Roman" w:cs="Times New Roman"/>
          <w:b/>
          <w:sz w:val="28"/>
          <w:szCs w:val="28"/>
        </w:rPr>
        <w:t>С КОГО И КАК ВЗЫСКИВАЮТСЯ АЛИМЕНТЫ,</w:t>
      </w:r>
    </w:p>
    <w:p w:rsidR="00152C09" w:rsidRPr="00152C09" w:rsidRDefault="00152C09" w:rsidP="00152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09">
        <w:rPr>
          <w:rFonts w:ascii="Times New Roman" w:hAnsi="Times New Roman" w:cs="Times New Roman"/>
          <w:b/>
          <w:sz w:val="28"/>
          <w:szCs w:val="28"/>
        </w:rPr>
        <w:t>ЕСЛИ ДЕТИ ЖИВУТ У РАЗНЫХ РОДИТЕЛЕЙ?</w:t>
      </w:r>
    </w:p>
    <w:p w:rsidR="00152C09" w:rsidRPr="00152C09" w:rsidRDefault="00152C09" w:rsidP="0015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C09" w:rsidRPr="00152C09" w:rsidRDefault="00152C09" w:rsidP="00152C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09">
        <w:rPr>
          <w:rFonts w:ascii="Times New Roman" w:hAnsi="Times New Roman" w:cs="Times New Roman"/>
          <w:sz w:val="28"/>
          <w:szCs w:val="28"/>
        </w:rPr>
        <w:t>Бывают ситуации, когда дети остаются при каждом из родителей и при этом отсутствует соглашение родителей об уплате алиментов. В таких случаях суд взыскивает алименты в твердой денежной сумме с более обеспеченного родителя в пользу другого, менее обеспеченного (</w:t>
      </w:r>
      <w:hyperlink r:id="rId4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п. 3 ст. 83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 СК РФ).</w:t>
      </w:r>
    </w:p>
    <w:p w:rsidR="00152C09" w:rsidRPr="00152C09" w:rsidRDefault="00152C09" w:rsidP="00152C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09">
        <w:rPr>
          <w:rFonts w:ascii="Times New Roman" w:hAnsi="Times New Roman" w:cs="Times New Roman"/>
          <w:sz w:val="28"/>
          <w:szCs w:val="28"/>
        </w:rPr>
        <w:t>Размер этой суммы определяет суд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(</w:t>
      </w:r>
      <w:hyperlink r:id="rId5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п. 2 ст. 83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 СК РФ).</w:t>
      </w:r>
    </w:p>
    <w:p w:rsidR="00152C09" w:rsidRPr="00152C09" w:rsidRDefault="00152C09" w:rsidP="00152C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09">
        <w:rPr>
          <w:rFonts w:ascii="Times New Roman" w:hAnsi="Times New Roman" w:cs="Times New Roman"/>
          <w:sz w:val="28"/>
          <w:szCs w:val="28"/>
        </w:rPr>
        <w:t xml:space="preserve">Однако бывает так, что один из родителей уплачивает алименты на двоих детей, а впоследствии кто-то из детей переезжает к родителю - плательщику алиментов. </w:t>
      </w:r>
      <w:proofErr w:type="gramStart"/>
      <w:r w:rsidRPr="00152C09">
        <w:rPr>
          <w:rFonts w:ascii="Times New Roman" w:hAnsi="Times New Roman" w:cs="Times New Roman"/>
          <w:sz w:val="28"/>
          <w:szCs w:val="28"/>
        </w:rPr>
        <w:t>В этом случае такой родитель (ранее - плательщик алиментов) вправе предъявить в районный суд соответствующий иск об уменьшении размера алиментов, поскольку в силу закона вопросы взыскания алиментов и освобождения от их уплаты при наличии спора решаются судом в порядке искового производства (</w:t>
      </w:r>
      <w:hyperlink r:id="rId6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п. 1 ст. 119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 СК РФ; </w:t>
      </w:r>
      <w:hyperlink r:id="rId7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п. 4 ч. 1 ст. 23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ст. 24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 ГПК РФ;</w:t>
      </w:r>
      <w:proofErr w:type="gramEnd"/>
      <w:r w:rsidRPr="00152C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25.10.1996 N 9). Одновременно в суд нужно подать требование об определении нового места жительства ребенка (</w:t>
      </w:r>
      <w:hyperlink r:id="rId10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п. 3 ст. 65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 СК РФ).</w:t>
      </w:r>
    </w:p>
    <w:p w:rsidR="00152C09" w:rsidRPr="00152C09" w:rsidRDefault="00152C09" w:rsidP="00152C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09">
        <w:rPr>
          <w:rFonts w:ascii="Times New Roman" w:hAnsi="Times New Roman" w:cs="Times New Roman"/>
          <w:sz w:val="28"/>
          <w:szCs w:val="28"/>
        </w:rPr>
        <w:t xml:space="preserve">Что касается суммы алиментов, уплаченных первому родителю (тому, с которым ранее жил ребенок) после переезда ребенка </w:t>
      </w:r>
      <w:proofErr w:type="gramStart"/>
      <w:r w:rsidRPr="00152C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2C09">
        <w:rPr>
          <w:rFonts w:ascii="Times New Roman" w:hAnsi="Times New Roman" w:cs="Times New Roman"/>
          <w:sz w:val="28"/>
          <w:szCs w:val="28"/>
        </w:rPr>
        <w:t xml:space="preserve"> второму родителю (плательщику алиментов), то ее тоже можно вернуть как сумму неосновательного обогащения, если первый родитель не потратил деньги на содержание этого ребенка (</w:t>
      </w:r>
      <w:hyperlink r:id="rId11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п. 2 ст. 60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 СК РФ; </w:t>
      </w:r>
      <w:hyperlink r:id="rId12" w:history="1">
        <w:r w:rsidRPr="00152C09">
          <w:rPr>
            <w:rFonts w:ascii="Times New Roman" w:hAnsi="Times New Roman" w:cs="Times New Roman"/>
            <w:color w:val="0000FF"/>
            <w:sz w:val="28"/>
            <w:szCs w:val="28"/>
          </w:rPr>
          <w:t>п. 1 ст. 1102</w:t>
        </w:r>
      </w:hyperlink>
      <w:r w:rsidRPr="00152C09">
        <w:rPr>
          <w:rFonts w:ascii="Times New Roman" w:hAnsi="Times New Roman" w:cs="Times New Roman"/>
          <w:sz w:val="28"/>
          <w:szCs w:val="28"/>
        </w:rPr>
        <w:t xml:space="preserve"> ГК РФ). При отказе первого родителя вернуть деньги добровольно второй родитель вправе взыскать алименты через суд.</w:t>
      </w:r>
    </w:p>
    <w:p w:rsidR="00152C09" w:rsidRPr="00152C09" w:rsidRDefault="00152C09" w:rsidP="0015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BF3" w:rsidRDefault="00152C09" w:rsidP="0015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52C09" w:rsidRDefault="00152C09" w:rsidP="0015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C09" w:rsidRPr="00152C09" w:rsidRDefault="00152C09" w:rsidP="00152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О.А. Головнина</w:t>
      </w:r>
    </w:p>
    <w:sectPr w:rsidR="00152C09" w:rsidRPr="00152C09" w:rsidSect="00B7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2C09"/>
    <w:rsid w:val="00152C09"/>
    <w:rsid w:val="001B4038"/>
    <w:rsid w:val="00F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52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B23FC1E65FE89DEEA0A861CBE225132A0FE2C8ED61A4FC15690F6E490EC9E538BDB5863D08AF2V0W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B23FC1E65FE89DEEA0A861CBE225132A0FE2C8ED61A4FC15690F6E490EC9E538BDB5863D289F7V0WEL" TargetMode="External"/><Relationship Id="rId12" Type="http://schemas.openxmlformats.org/officeDocument/2006/relationships/hyperlink" Target="consultantplus://offline/ref=970B23FC1E65FE89DEEA0A861CBE225132AFFF2C8ED51A4FC15690F6E490EC9E538BDB5863D28CF7V0W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B23FC1E65FE89DEEA0A861CBE225132AFFF2A85D31A4FC15690F6E490EC9E538BDB5863D08EF3V0WBL" TargetMode="External"/><Relationship Id="rId11" Type="http://schemas.openxmlformats.org/officeDocument/2006/relationships/hyperlink" Target="consultantplus://offline/ref=970B23FC1E65FE89DEEA0A861CBE225132AFFF2A85D31A4FC15690F6E490EC9E538BDB5863D089F7V0WDL" TargetMode="External"/><Relationship Id="rId5" Type="http://schemas.openxmlformats.org/officeDocument/2006/relationships/hyperlink" Target="consultantplus://offline/ref=970B23FC1E65FE89DEEA0A861CBE225132AFFF2A85D31A4FC15690F6E490EC9E538BDB5863D088F9V0WCL" TargetMode="External"/><Relationship Id="rId10" Type="http://schemas.openxmlformats.org/officeDocument/2006/relationships/hyperlink" Target="consultantplus://offline/ref=970B23FC1E65FE89DEEA0A861CBE225132AFFF2A85D31A4FC15690F6E490EC9E538BDB5863D088F0V0WDL" TargetMode="External"/><Relationship Id="rId4" Type="http://schemas.openxmlformats.org/officeDocument/2006/relationships/hyperlink" Target="consultantplus://offline/ref=970B23FC1E65FE89DEEA0A861CBE225132AFFF2A85D31A4FC15690F6E490EC9E538BDB5863D088F9V0WFL" TargetMode="External"/><Relationship Id="rId9" Type="http://schemas.openxmlformats.org/officeDocument/2006/relationships/hyperlink" Target="consultantplus://offline/ref=970B23FC1E65FE89DEEA0A861CBE225135A1FF2A8BD94745C90F9CF4E39FB38954C2D75963D088VFW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Pankratov</cp:lastModifiedBy>
  <cp:revision>1</cp:revision>
  <cp:lastPrinted>2015-08-18T11:23:00Z</cp:lastPrinted>
  <dcterms:created xsi:type="dcterms:W3CDTF">2015-08-18T11:22:00Z</dcterms:created>
  <dcterms:modified xsi:type="dcterms:W3CDTF">2015-08-18T11:24:00Z</dcterms:modified>
</cp:coreProperties>
</file>