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1B" w:rsidRPr="001D0250" w:rsidRDefault="009D2E1B" w:rsidP="009D2E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250">
        <w:rPr>
          <w:rFonts w:ascii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</w:p>
    <w:p w:rsidR="009D2E1B" w:rsidRPr="001D0250" w:rsidRDefault="009D2E1B" w:rsidP="009D2E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2E1B" w:rsidRPr="001D0250" w:rsidRDefault="009D2E1B" w:rsidP="009D2E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250">
        <w:rPr>
          <w:rFonts w:ascii="Times New Roman" w:hAnsi="Times New Roman" w:cs="Times New Roman"/>
          <w:b/>
          <w:sz w:val="28"/>
          <w:szCs w:val="28"/>
          <w:lang w:eastAsia="ru-RU"/>
        </w:rPr>
        <w:t>Об Изменении пени за просрочку оплаты услуг ЖКХ в 2016 году</w:t>
      </w:r>
      <w:r w:rsidRPr="001D0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2E1B" w:rsidRPr="001D0250" w:rsidRDefault="009D2E1B" w:rsidP="001D0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</w:t>
      </w:r>
      <w:r w:rsidR="001D02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r w:rsid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году</w:t>
      </w:r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действовать поправки в Жилищный кодекс, которые помимо прочего увеличат размер пени за не вовремя оплаченные квитанции за газ, электроэнергию, отопление и воду. Управляющие компании станут активнее работать с должниками и при необходимости подключать коллекторов.</w:t>
      </w:r>
    </w:p>
    <w:p w:rsidR="009D2E1B" w:rsidRPr="001D0250" w:rsidRDefault="009D2E1B" w:rsidP="001D0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 2016 года будет применяться дифференцированная схема начисления пени в зависимости от длительности просрочки:</w:t>
      </w:r>
    </w:p>
    <w:p w:rsidR="009D2E1B" w:rsidRPr="001D0250" w:rsidRDefault="009D2E1B" w:rsidP="001D02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30 дня включительно: не начисляются;</w:t>
      </w:r>
    </w:p>
    <w:p w:rsidR="009D2E1B" w:rsidRPr="001D0250" w:rsidRDefault="009D2E1B" w:rsidP="001D02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31 по 90 день: в размере 1/300 ставки рефинансирования;</w:t>
      </w:r>
    </w:p>
    <w:p w:rsidR="009D2E1B" w:rsidRPr="001D0250" w:rsidRDefault="009D2E1B" w:rsidP="001D02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91 дня: в размере 1/130 ставки рефинансирования.</w:t>
      </w:r>
    </w:p>
    <w:p w:rsidR="009D2E1B" w:rsidRPr="001D0250" w:rsidRDefault="009D2E1B" w:rsidP="001D0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первую очередь данный подход к начислению пени направлен против злостных неплательщиков по услугам ЖКХ. </w:t>
      </w:r>
    </w:p>
    <w:p w:rsidR="009D2E1B" w:rsidRPr="001D0250" w:rsidRDefault="009D2E1B" w:rsidP="001D0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Тогда как для тех, кто не смог оплатить квитанцию за месяц, но потом сразу погасил всю задолженность, данный подход является более выгодным. Ведь по нынешним правилам пени начисляются сразу с первого дня просрочки по оплате квитанции.</w:t>
      </w:r>
    </w:p>
    <w:p w:rsidR="009D2E1B" w:rsidRPr="001D0250" w:rsidRDefault="009D2E1B" w:rsidP="001D0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 2016 года также сравняются между собой ставка рефинансирования и ключевая ставка. В результате все пени и штрафы возрастут более чем на 30%. Ставка рефинансирования сейчас составляет 11%, тогда как ранее расчет велся на основе ставки 8,25%.</w:t>
      </w:r>
    </w:p>
    <w:p w:rsidR="009D2E1B" w:rsidRPr="001D0250" w:rsidRDefault="009D2E1B" w:rsidP="001D0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Быть злостным неплательщиком ЖКХ становится крайне невыгодно. </w:t>
      </w:r>
      <w:proofErr w:type="gramStart"/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долг по уплате ЖКХ составляет 10000 р. В течение первых трех месяцев набегут пени в размере 330 р. (10000*90*0,11/300), тогда как по нынешним правилам сумма была бы 247,5 р.  Если задолженность не будет погашена и продолжит накапливаться, то к полугоду пени составит уже (10000*6*180*0,11/130) = 9138,5 р. Для сравнения по правилам 2015 года</w:t>
      </w:r>
      <w:proofErr w:type="gramEnd"/>
      <w:r w:rsidRPr="001D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 составили бы 6853,8 р.</w:t>
      </w:r>
    </w:p>
    <w:p w:rsidR="009D2E1B" w:rsidRDefault="009D2E1B" w:rsidP="009D2E1B">
      <w:pPr>
        <w:pStyle w:val="a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2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D2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D2E1B" w:rsidRPr="00BE0076" w:rsidRDefault="009D2E1B" w:rsidP="009D2E1B">
      <w:pPr>
        <w:pStyle w:val="a3"/>
        <w:rPr>
          <w:sz w:val="28"/>
          <w:szCs w:val="28"/>
        </w:rPr>
      </w:pPr>
    </w:p>
    <w:p w:rsidR="009D2E1B" w:rsidRPr="00BE0076" w:rsidRDefault="009D2E1B" w:rsidP="009D2E1B">
      <w:pPr>
        <w:pStyle w:val="a3"/>
        <w:rPr>
          <w:sz w:val="28"/>
          <w:szCs w:val="28"/>
        </w:rPr>
      </w:pPr>
    </w:p>
    <w:p w:rsidR="009D2E1B" w:rsidRPr="00BE0076" w:rsidRDefault="009D2E1B" w:rsidP="009D2E1B">
      <w:pPr>
        <w:pStyle w:val="a3"/>
        <w:tabs>
          <w:tab w:val="left" w:pos="6347"/>
        </w:tabs>
        <w:rPr>
          <w:sz w:val="28"/>
          <w:szCs w:val="28"/>
        </w:rPr>
      </w:pPr>
      <w:r w:rsidRPr="00BE0076">
        <w:rPr>
          <w:sz w:val="28"/>
          <w:szCs w:val="28"/>
        </w:rPr>
        <w:t xml:space="preserve">Помощник прокурора </w:t>
      </w:r>
      <w:r w:rsidRPr="00BE0076">
        <w:rPr>
          <w:sz w:val="28"/>
          <w:szCs w:val="28"/>
        </w:rPr>
        <w:tab/>
      </w:r>
    </w:p>
    <w:p w:rsidR="00F26BF3" w:rsidRPr="009D2E1B" w:rsidRDefault="009D2E1B" w:rsidP="009D2E1B">
      <w:pPr>
        <w:pStyle w:val="a3"/>
        <w:tabs>
          <w:tab w:val="left" w:pos="6347"/>
        </w:tabs>
        <w:rPr>
          <w:sz w:val="28"/>
          <w:szCs w:val="28"/>
        </w:rPr>
      </w:pPr>
      <w:r w:rsidRPr="00BE0076">
        <w:rPr>
          <w:sz w:val="28"/>
          <w:szCs w:val="28"/>
        </w:rPr>
        <w:t xml:space="preserve">Частинского района </w:t>
      </w:r>
      <w:r w:rsidRPr="00BE0076">
        <w:rPr>
          <w:sz w:val="28"/>
          <w:szCs w:val="28"/>
        </w:rPr>
        <w:tab/>
        <w:t xml:space="preserve">Ф.М </w:t>
      </w:r>
      <w:proofErr w:type="spellStart"/>
      <w:r w:rsidRPr="00BE0076">
        <w:rPr>
          <w:sz w:val="28"/>
          <w:szCs w:val="28"/>
        </w:rPr>
        <w:t>Дроботов</w:t>
      </w:r>
      <w:proofErr w:type="spellEnd"/>
    </w:p>
    <w:sectPr w:rsidR="00F26BF3" w:rsidRPr="009D2E1B" w:rsidSect="00F2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8DE"/>
    <w:multiLevelType w:val="multilevel"/>
    <w:tmpl w:val="75F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E1B"/>
    <w:rsid w:val="001D0250"/>
    <w:rsid w:val="00244977"/>
    <w:rsid w:val="00327D90"/>
    <w:rsid w:val="009D2E1B"/>
    <w:rsid w:val="00F11E75"/>
    <w:rsid w:val="00F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E1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D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E1B"/>
  </w:style>
  <w:style w:type="character" w:styleId="a5">
    <w:name w:val="Hyperlink"/>
    <w:basedOn w:val="a0"/>
    <w:uiPriority w:val="99"/>
    <w:semiHidden/>
    <w:unhideWhenUsed/>
    <w:rsid w:val="009D2E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3864-A567-4DBD-A4D4-AE38D447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</dc:creator>
  <cp:keywords/>
  <dc:description/>
  <cp:lastModifiedBy>Pankratov</cp:lastModifiedBy>
  <cp:revision>2</cp:revision>
  <cp:lastPrinted>2016-03-01T10:57:00Z</cp:lastPrinted>
  <dcterms:created xsi:type="dcterms:W3CDTF">2016-03-01T09:21:00Z</dcterms:created>
  <dcterms:modified xsi:type="dcterms:W3CDTF">2016-03-01T11:00:00Z</dcterms:modified>
</cp:coreProperties>
</file>