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51" w:rsidRDefault="00B74151" w:rsidP="00963A6F">
      <w:pPr>
        <w:ind w:left="-1080" w:right="-185"/>
        <w:jc w:val="both"/>
        <w:textAlignment w:val="top"/>
        <w:rPr>
          <w:rFonts w:eastAsia="Calibri"/>
          <w:sz w:val="28"/>
          <w:szCs w:val="28"/>
          <w:lang w:eastAsia="en-US"/>
        </w:rPr>
      </w:pPr>
      <w:r>
        <w:rPr>
          <w:rStyle w:val="apple-converted-space"/>
          <w:b/>
          <w:bCs/>
          <w:color w:val="FF0000"/>
          <w:sz w:val="32"/>
          <w:szCs w:val="32"/>
          <w:shd w:val="clear" w:color="auto" w:fill="FFFFFF"/>
        </w:rPr>
        <w:t> 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963A6F" w:rsidRPr="00963A6F" w:rsidRDefault="00963A6F" w:rsidP="00963A6F">
      <w:pPr>
        <w:rPr>
          <w:b/>
          <w:bCs/>
        </w:rPr>
      </w:pPr>
      <w:r w:rsidRPr="00963A6F">
        <w:t xml:space="preserve">                                                                                                 УТВЕРЖДАЮ</w:t>
      </w:r>
      <w:r w:rsidRPr="00963A6F">
        <w:br/>
      </w:r>
      <w:r w:rsidRPr="00963A6F">
        <w:br/>
        <w:t xml:space="preserve">                                                                                       Глава </w:t>
      </w:r>
      <w:proofErr w:type="spellStart"/>
      <w:r w:rsidRPr="00963A6F">
        <w:t>Ножовского</w:t>
      </w:r>
      <w:proofErr w:type="spellEnd"/>
      <w:r w:rsidRPr="00963A6F">
        <w:t xml:space="preserve"> сельского поселения</w:t>
      </w:r>
      <w:r w:rsidRPr="00963A6F">
        <w:br/>
      </w:r>
      <w:r w:rsidRPr="00963A6F">
        <w:br/>
        <w:t xml:space="preserve">                                                                                            ___________Г. В. </w:t>
      </w:r>
      <w:proofErr w:type="spellStart"/>
      <w:r w:rsidRPr="00963A6F">
        <w:t>Пахольченко</w:t>
      </w:r>
      <w:proofErr w:type="spellEnd"/>
      <w:r w:rsidRPr="00963A6F">
        <w:br/>
      </w:r>
      <w:r w:rsidRPr="00963A6F">
        <w:br/>
        <w:t xml:space="preserve">                                                                                               «11» мая 2016г.</w:t>
      </w:r>
      <w:r w:rsidRPr="00963A6F">
        <w:br/>
      </w:r>
      <w:r w:rsidRPr="00963A6F">
        <w:br/>
      </w:r>
    </w:p>
    <w:p w:rsidR="00963A6F" w:rsidRPr="00963A6F" w:rsidRDefault="00963A6F" w:rsidP="00963A6F">
      <w:pPr>
        <w:jc w:val="center"/>
        <w:rPr>
          <w:b/>
          <w:bCs/>
        </w:rPr>
      </w:pPr>
      <w:r w:rsidRPr="00963A6F">
        <w:rPr>
          <w:b/>
          <w:bCs/>
        </w:rPr>
        <w:t>ПОЛОЖЕНИЕ</w:t>
      </w:r>
      <w:r w:rsidRPr="00963A6F">
        <w:br/>
      </w:r>
      <w:r w:rsidRPr="00963A6F">
        <w:br/>
      </w:r>
      <w:r w:rsidRPr="00963A6F">
        <w:rPr>
          <w:b/>
          <w:bCs/>
        </w:rPr>
        <w:t xml:space="preserve">о проведении конкурса плакатов по профилактике ВИЧ инфекции, СПИДа, наркомании, алкоголизма, </w:t>
      </w:r>
      <w:proofErr w:type="spellStart"/>
      <w:r w:rsidRPr="00963A6F">
        <w:rPr>
          <w:b/>
          <w:bCs/>
        </w:rPr>
        <w:t>табакокурения</w:t>
      </w:r>
      <w:proofErr w:type="spellEnd"/>
      <w:r w:rsidRPr="00963A6F">
        <w:br/>
      </w:r>
      <w:r w:rsidRPr="00963A6F">
        <w:br/>
      </w:r>
      <w:r w:rsidRPr="00963A6F">
        <w:rPr>
          <w:b/>
          <w:bCs/>
        </w:rPr>
        <w:t>I Общие положения.</w:t>
      </w:r>
      <w:r w:rsidRPr="00963A6F">
        <w:br/>
        <w:t>1.1. Положение о проведении конкурса плакатов, направленного на формирования здорового образа жизни (далее конкурс), определяет условия и порядок проведения конкурса, критерии оценки конкурсных работ.</w:t>
      </w:r>
      <w:r w:rsidRPr="00963A6F">
        <w:br/>
      </w:r>
      <w:r w:rsidRPr="00963A6F">
        <w:br/>
      </w:r>
      <w:r w:rsidRPr="00963A6F">
        <w:rPr>
          <w:b/>
          <w:bCs/>
        </w:rPr>
        <w:t>II Цель и задачи конкурса.</w:t>
      </w:r>
      <w:r w:rsidRPr="00963A6F">
        <w:br/>
        <w:t xml:space="preserve">2.1. Цель конкурса – активизация творческой деятельности обучающихся, пропагандирующей здоровый образ жизни, профилактика ВИЧ инфекции, СПИДа, наркомании и </w:t>
      </w:r>
      <w:proofErr w:type="spellStart"/>
      <w:r w:rsidRPr="00963A6F">
        <w:t>табакокурения</w:t>
      </w:r>
      <w:proofErr w:type="spellEnd"/>
      <w:r w:rsidRPr="00963A6F">
        <w:t>, повышение уровня социального воздействия.</w:t>
      </w:r>
      <w:r w:rsidRPr="00963A6F">
        <w:br/>
      </w:r>
      <w:r w:rsidRPr="00963A6F">
        <w:br/>
        <w:t>2.2. Основными задачами конкурса являются: </w:t>
      </w:r>
      <w:r w:rsidRPr="00963A6F">
        <w:br/>
        <w:t>- развитие ценностей здорового образа жизни, профилактика вредных привычек;</w:t>
      </w:r>
      <w:r w:rsidRPr="00963A6F">
        <w:br/>
        <w:t>- формирование чувства личной ответственности за свое здоровье;</w:t>
      </w:r>
      <w:r w:rsidRPr="00963A6F">
        <w:br/>
        <w:t>- донесение до каждого участника конкурса, что здоровье его собственный ресурсный капитал, и оно является общественной и персональной ценностью;</w:t>
      </w:r>
      <w:r w:rsidRPr="00963A6F">
        <w:br/>
        <w:t xml:space="preserve">- развитие осознанного неприятия </w:t>
      </w:r>
      <w:proofErr w:type="spellStart"/>
      <w:r w:rsidRPr="00963A6F">
        <w:t>табакокурения</w:t>
      </w:r>
      <w:proofErr w:type="spellEnd"/>
      <w:r w:rsidRPr="00963A6F">
        <w:t>, алкоголизма, наркомании как способа воздействия на свою личность; </w:t>
      </w:r>
      <w:r w:rsidRPr="00963A6F">
        <w:br/>
        <w:t>- формирование общественного мнения о роли и влиянии наркотиков, алкоголя, табака на здоровье человека;</w:t>
      </w:r>
      <w:r w:rsidRPr="00963A6F">
        <w:br/>
      </w:r>
      <w:r w:rsidRPr="00963A6F">
        <w:br/>
      </w:r>
      <w:r w:rsidRPr="00963A6F">
        <w:rPr>
          <w:b/>
          <w:bCs/>
        </w:rPr>
        <w:t>III Участники конкурса</w:t>
      </w:r>
      <w:r w:rsidRPr="00963A6F">
        <w:br/>
      </w:r>
      <w:bookmarkStart w:id="0" w:name="_GoBack"/>
      <w:r w:rsidRPr="00963A6F">
        <w:t xml:space="preserve">В конкурсе принимают участие обучающиеся 5-11 классов </w:t>
      </w:r>
      <w:proofErr w:type="spellStart"/>
      <w:r w:rsidRPr="00963A6F">
        <w:t>Ножовского</w:t>
      </w:r>
      <w:proofErr w:type="spellEnd"/>
      <w:r w:rsidRPr="00963A6F">
        <w:t xml:space="preserve"> сельского поселения.</w:t>
      </w:r>
      <w:r w:rsidRPr="00963A6F">
        <w:br/>
      </w:r>
      <w:bookmarkEnd w:id="0"/>
      <w:r w:rsidRPr="00963A6F">
        <w:br/>
      </w:r>
      <w:r w:rsidRPr="00963A6F">
        <w:rPr>
          <w:b/>
          <w:bCs/>
        </w:rPr>
        <w:t>IV Организаторы конкурса: </w:t>
      </w:r>
      <w:proofErr w:type="spellStart"/>
      <w:r w:rsidRPr="00963A6F">
        <w:t>Ножовская</w:t>
      </w:r>
      <w:proofErr w:type="spellEnd"/>
      <w:r w:rsidRPr="00963A6F">
        <w:t xml:space="preserve"> сельская библиотека-музей.</w:t>
      </w:r>
      <w:r w:rsidRPr="00963A6F">
        <w:br/>
      </w:r>
      <w:r w:rsidRPr="00963A6F">
        <w:br/>
      </w:r>
    </w:p>
    <w:p w:rsidR="00963A6F" w:rsidRPr="00963A6F" w:rsidRDefault="00963A6F" w:rsidP="00963A6F">
      <w:pPr>
        <w:rPr>
          <w:b/>
          <w:bCs/>
        </w:rPr>
      </w:pPr>
    </w:p>
    <w:p w:rsidR="00963A6F" w:rsidRPr="00963A6F" w:rsidRDefault="00963A6F" w:rsidP="00963A6F">
      <w:pPr>
        <w:rPr>
          <w:b/>
          <w:bCs/>
        </w:rPr>
      </w:pPr>
    </w:p>
    <w:p w:rsidR="00963A6F" w:rsidRPr="00963A6F" w:rsidRDefault="00963A6F" w:rsidP="00963A6F">
      <w:pPr>
        <w:rPr>
          <w:b/>
          <w:bCs/>
        </w:rPr>
      </w:pPr>
    </w:p>
    <w:p w:rsidR="00963A6F" w:rsidRPr="00963A6F" w:rsidRDefault="00963A6F" w:rsidP="00963A6F">
      <w:pPr>
        <w:rPr>
          <w:b/>
          <w:bCs/>
        </w:rPr>
      </w:pPr>
    </w:p>
    <w:p w:rsidR="00963A6F" w:rsidRPr="00963A6F" w:rsidRDefault="00963A6F" w:rsidP="00963A6F">
      <w:pPr>
        <w:rPr>
          <w:b/>
          <w:bCs/>
        </w:rPr>
      </w:pPr>
    </w:p>
    <w:p w:rsidR="00963A6F" w:rsidRPr="00963A6F" w:rsidRDefault="00963A6F" w:rsidP="00963A6F">
      <w:pPr>
        <w:rPr>
          <w:b/>
          <w:bCs/>
        </w:rPr>
      </w:pPr>
    </w:p>
    <w:p w:rsidR="00963A6F" w:rsidRPr="00963A6F" w:rsidRDefault="00963A6F" w:rsidP="00963A6F">
      <w:pPr>
        <w:rPr>
          <w:b/>
          <w:bCs/>
        </w:rPr>
      </w:pPr>
    </w:p>
    <w:p w:rsidR="00963A6F" w:rsidRPr="00963A6F" w:rsidRDefault="00963A6F" w:rsidP="00963A6F">
      <w:pPr>
        <w:rPr>
          <w:b/>
          <w:bCs/>
        </w:rPr>
      </w:pPr>
    </w:p>
    <w:p w:rsidR="00963A6F" w:rsidRPr="00963A6F" w:rsidRDefault="00963A6F" w:rsidP="00963A6F">
      <w:pPr>
        <w:rPr>
          <w:b/>
          <w:bCs/>
        </w:rPr>
      </w:pPr>
    </w:p>
    <w:p w:rsidR="00963A6F" w:rsidRPr="00963A6F" w:rsidRDefault="00963A6F" w:rsidP="00963A6F">
      <w:r w:rsidRPr="00963A6F">
        <w:rPr>
          <w:b/>
          <w:bCs/>
        </w:rPr>
        <w:lastRenderedPageBreak/>
        <w:t>V Требования к плакатам, предоставляемым на конкурс.</w:t>
      </w:r>
      <w:r w:rsidRPr="00963A6F">
        <w:br/>
        <w:t>4.1. Конкурсные работы должны соответствовать обозначенной тематике, носить жизнеутверждающий характер. Они могут быть изготовлены с использованием рисунка, коллажа, компьютерной графики, сопровождающийся лозунгом либо идейным текстом, на бумажном носителе формата 60 Х 90 (формат листа ватмана). Располагать лист предпочтительно горизонтально. Лозунг должен быть ярким, броским. Запрещается использование таких изображений, как уколы, бутылки, сигареты.</w:t>
      </w:r>
      <w:r w:rsidRPr="00963A6F">
        <w:br/>
      </w:r>
    </w:p>
    <w:p w:rsidR="00963A6F" w:rsidRPr="00963A6F" w:rsidRDefault="00963A6F" w:rsidP="00963A6F">
      <w:r w:rsidRPr="00963A6F">
        <w:t xml:space="preserve">4.2. К конкурсным материалам, на обратной стороне, прилагаются следующие </w:t>
      </w:r>
      <w:proofErr w:type="gramStart"/>
      <w:r w:rsidRPr="00963A6F">
        <w:t>сведения:</w:t>
      </w:r>
      <w:r w:rsidRPr="00963A6F">
        <w:br/>
        <w:t>-</w:t>
      </w:r>
      <w:proofErr w:type="gramEnd"/>
      <w:r w:rsidRPr="00963A6F">
        <w:t xml:space="preserve"> название конкурсной работы</w:t>
      </w:r>
    </w:p>
    <w:p w:rsidR="00963A6F" w:rsidRPr="00963A6F" w:rsidRDefault="00963A6F" w:rsidP="00963A6F">
      <w:r w:rsidRPr="00963A6F">
        <w:t>- Фамилия, имя участника, школа, класс</w:t>
      </w:r>
    </w:p>
    <w:p w:rsidR="00963A6F" w:rsidRPr="00963A6F" w:rsidRDefault="00963A6F" w:rsidP="00963A6F">
      <w:r w:rsidRPr="00963A6F">
        <w:br/>
        <w:t>4.3. Количество представленных работ на конкурс, выполненных одним автором или авторским коллективом, не ограничивается.</w:t>
      </w:r>
      <w:r w:rsidRPr="00963A6F">
        <w:br/>
      </w:r>
      <w:r w:rsidRPr="00963A6F">
        <w:br/>
      </w:r>
      <w:r w:rsidRPr="00963A6F">
        <w:rPr>
          <w:b/>
          <w:bCs/>
        </w:rPr>
        <w:t>VI Условие и порядок проведение конкурса, критерии оценки работ</w:t>
      </w:r>
      <w:r w:rsidRPr="00963A6F">
        <w:br/>
      </w:r>
      <w:r w:rsidRPr="00963A6F">
        <w:br/>
        <w:t xml:space="preserve">5.1. Конкурс проводится с 11 по 20 мая 2016 </w:t>
      </w:r>
      <w:proofErr w:type="gramStart"/>
      <w:r w:rsidRPr="00963A6F">
        <w:t>года:</w:t>
      </w:r>
      <w:r w:rsidRPr="00963A6F">
        <w:br/>
        <w:t>Конкурсные</w:t>
      </w:r>
      <w:proofErr w:type="gramEnd"/>
      <w:r w:rsidRPr="00963A6F">
        <w:t xml:space="preserve"> работы принимаются до 20 мая 2016 года в </w:t>
      </w:r>
      <w:proofErr w:type="spellStart"/>
      <w:r w:rsidRPr="00963A6F">
        <w:t>Ножовскую</w:t>
      </w:r>
      <w:proofErr w:type="spellEnd"/>
      <w:r w:rsidRPr="00963A6F">
        <w:t xml:space="preserve"> сельскую библиотеку-музей. Адрес: с. Ножовка, ул. Ленина, 58, тел: 3-28-22</w:t>
      </w:r>
    </w:p>
    <w:p w:rsidR="00963A6F" w:rsidRPr="00963A6F" w:rsidRDefault="00963A6F" w:rsidP="00963A6F">
      <w:r w:rsidRPr="00963A6F">
        <w:t>Материалы, предоставленные после заявленной даты, не рассматриваются.</w:t>
      </w:r>
      <w:r w:rsidRPr="00963A6F">
        <w:br/>
      </w:r>
      <w:r w:rsidRPr="00963A6F">
        <w:br/>
        <w:t>5.1.2. Основные критерии оценки конкурсных работ: </w:t>
      </w:r>
      <w:r w:rsidRPr="00963A6F">
        <w:br/>
        <w:t>- отражение идеи конкурса</w:t>
      </w:r>
    </w:p>
    <w:p w:rsidR="00963A6F" w:rsidRPr="00963A6F" w:rsidRDefault="00963A6F" w:rsidP="00963A6F">
      <w:r w:rsidRPr="00963A6F">
        <w:t>- оригинальность образного решения;</w:t>
      </w:r>
    </w:p>
    <w:p w:rsidR="00963A6F" w:rsidRPr="00963A6F" w:rsidRDefault="00963A6F" w:rsidP="00963A6F">
      <w:r w:rsidRPr="00963A6F">
        <w:t>- яркая декоративность.</w:t>
      </w:r>
    </w:p>
    <w:p w:rsidR="00963A6F" w:rsidRPr="00963A6F" w:rsidRDefault="00963A6F" w:rsidP="00963A6F">
      <w:r w:rsidRPr="00963A6F">
        <w:br/>
        <w:t>Конкурсные работы оцениваются по 5-бальной системе по каждому критерию.</w:t>
      </w:r>
      <w:r w:rsidRPr="00963A6F">
        <w:br/>
      </w:r>
      <w:r w:rsidRPr="00963A6F">
        <w:br/>
      </w:r>
      <w:r w:rsidRPr="00963A6F">
        <w:rPr>
          <w:b/>
          <w:bCs/>
        </w:rPr>
        <w:t>VII Подведение итогов конкурса.</w:t>
      </w:r>
      <w:r w:rsidRPr="00963A6F">
        <w:br/>
      </w:r>
      <w:r w:rsidRPr="00963A6F">
        <w:rPr>
          <w:b/>
          <w:bCs/>
        </w:rPr>
        <w:t>24 мая на линейках будет проходить награждение победителей.</w:t>
      </w:r>
      <w:r w:rsidRPr="00963A6F">
        <w:br/>
      </w:r>
      <w:r w:rsidRPr="00963A6F">
        <w:br/>
        <w:t>По итогам конкурса победителям присуждается I, II, III место, они награждаются дипломами и ценными подарками. Остальные участники конкурса получают сертификаты участника.</w:t>
      </w:r>
    </w:p>
    <w:p w:rsidR="0060230A" w:rsidRDefault="0060230A"/>
    <w:sectPr w:rsidR="0060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76"/>
    <w:rsid w:val="0060230A"/>
    <w:rsid w:val="00963A6F"/>
    <w:rsid w:val="00B74151"/>
    <w:rsid w:val="00F8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58604-98AC-4B82-9947-20A45AB1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4151"/>
  </w:style>
  <w:style w:type="paragraph" w:styleId="a3">
    <w:name w:val="Balloon Text"/>
    <w:basedOn w:val="a"/>
    <w:link w:val="a4"/>
    <w:uiPriority w:val="99"/>
    <w:semiHidden/>
    <w:unhideWhenUsed/>
    <w:rsid w:val="00B741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1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cp:lastPrinted>2016-05-12T08:14:00Z</cp:lastPrinted>
  <dcterms:created xsi:type="dcterms:W3CDTF">2016-05-12T08:14:00Z</dcterms:created>
  <dcterms:modified xsi:type="dcterms:W3CDTF">2016-05-12T08:43:00Z</dcterms:modified>
</cp:coreProperties>
</file>