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91" w:rsidRDefault="00BA6491" w:rsidP="00BA6491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УТВЕРЖДАЮ:</w:t>
      </w:r>
    </w:p>
    <w:p w:rsidR="00BA6491" w:rsidRDefault="00BA6491" w:rsidP="00BA6491">
      <w:pPr>
        <w:jc w:val="right"/>
      </w:pPr>
      <w:r>
        <w:t xml:space="preserve"> Глава Ножовского сельского поселения</w:t>
      </w:r>
    </w:p>
    <w:p w:rsidR="00BA6491" w:rsidRDefault="00BA6491" w:rsidP="00BA6491">
      <w:pPr>
        <w:jc w:val="right"/>
      </w:pPr>
      <w:r>
        <w:t xml:space="preserve"> __________________Г. В. Пахольченко</w:t>
      </w:r>
    </w:p>
    <w:p w:rsidR="00BA6491" w:rsidRDefault="00BA6491" w:rsidP="00BA6491">
      <w:pPr>
        <w:shd w:val="clear" w:color="auto" w:fill="FFFFFF" w:themeFill="background1"/>
        <w:jc w:val="right"/>
        <w:textAlignment w:val="baseline"/>
        <w:rPr>
          <w:rFonts w:ascii="Tahoma" w:hAnsi="Tahoma" w:cs="Tahoma"/>
          <w:b/>
          <w:bCs/>
          <w:color w:val="1C1C1C"/>
          <w:sz w:val="27"/>
        </w:rPr>
      </w:pPr>
      <w:r>
        <w:t xml:space="preserve">                                                                                                                                                                                              «_</w:t>
      </w:r>
      <w:r>
        <w:rPr>
          <w:u w:val="single"/>
        </w:rPr>
        <w:t xml:space="preserve">28  </w:t>
      </w:r>
      <w:r>
        <w:t>»____________</w:t>
      </w:r>
      <w:r>
        <w:rPr>
          <w:u w:val="single"/>
        </w:rPr>
        <w:t>марта</w:t>
      </w:r>
      <w:r>
        <w:t>____2016 г</w:t>
      </w:r>
    </w:p>
    <w:p w:rsidR="00BA6491" w:rsidRDefault="00BA6491" w:rsidP="00BA6491">
      <w:pPr>
        <w:shd w:val="clear" w:color="auto" w:fill="FFFFFF" w:themeFill="background1"/>
        <w:textAlignment w:val="baseline"/>
        <w:rPr>
          <w:rFonts w:ascii="Tahoma" w:hAnsi="Tahoma" w:cs="Tahoma"/>
          <w:b/>
          <w:bCs/>
          <w:color w:val="1C1C1C"/>
          <w:sz w:val="27"/>
        </w:rPr>
      </w:pP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1C1C1C"/>
          <w:sz w:val="27"/>
        </w:rPr>
        <w:t>Положение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1C1C1C"/>
          <w:sz w:val="27"/>
        </w:rPr>
        <w:t>о поселенческом конкурсе творческих работ для детей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800000"/>
          <w:sz w:val="27"/>
        </w:rPr>
        <w:t>«Победа в наследство» 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</w:rPr>
        <w:t>I.</w:t>
      </w:r>
      <w:r>
        <w:rPr>
          <w:rFonts w:ascii="Tahoma" w:hAnsi="Tahoma" w:cs="Tahoma"/>
          <w:b/>
          <w:bCs/>
          <w:color w:val="383838"/>
          <w:sz w:val="27"/>
          <w:u w:val="single"/>
        </w:rPr>
        <w:t> </w:t>
      </w:r>
      <w:r>
        <w:rPr>
          <w:rFonts w:ascii="Tahoma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</w:rPr>
        <w:t>Общие положения: 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1.1 Конкурс проводится к 71 годовщине Победы в Великой Отечественной войне.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1.2 Настоящее Положение регламентирует статус и порядок проведения детского творческого конкурса среди детей Ножовского сельского поселения.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1.3 Организатором конкурса является Ножовская сельская библиотека-музей.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1.5 Для проведения конкурса создается оргкомитет с функциями жюри. Оргкомитет осуществляет прием и оценку конкурсных работ, подводит итоги и определяет победителей в соответствии с критериями и требованиями к представленным материалам.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</w:rPr>
        <w:t>II. Цели и задачи конкурса: 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2.1 Привлечение внимания детей и подростков к истории Отечества на примерах героизма нашего народа в годы Великой Отечественной войны, расширение знаний о Победе советского народа.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2.2 Привлечение внимания детей и подростков к изучению истории своей семьи.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2.3 Развитие творческих способностей у детей и подростков, создание условий для их самореализации, выявление юных талантов.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</w:rPr>
        <w:t>III. Организация и сроки проведения конкурса: 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3.1  Конкурс проводится с</w:t>
      </w:r>
      <w:r>
        <w:rPr>
          <w:rFonts w:ascii="Tahoma" w:hAnsi="Tahoma" w:cs="Tahoma"/>
          <w:color w:val="383838"/>
          <w:sz w:val="27"/>
        </w:rPr>
        <w:t> </w:t>
      </w:r>
      <w:r>
        <w:rPr>
          <w:rFonts w:ascii="Tahoma" w:hAnsi="Tahoma" w:cs="Tahoma"/>
          <w:b/>
          <w:bCs/>
          <w:color w:val="383838"/>
          <w:sz w:val="27"/>
          <w:szCs w:val="27"/>
          <w:bdr w:val="none" w:sz="0" w:space="0" w:color="auto" w:frame="1"/>
        </w:rPr>
        <w:t>1 апреля по 30 апреля 2016 года.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3.2  Оргкомитет подводит итоги и определяет победителей в соответствии с критериями и требованиями к конкурсу.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</w:rPr>
        <w:t>IV. Условия участия в конкурсе: 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4.1 В конкурсе могут принимать участие дети в возрасте от 6 до 15 лет (включительно) по возрастным группам:</w:t>
      </w:r>
    </w:p>
    <w:p w:rsidR="00BA6491" w:rsidRDefault="00BA6491" w:rsidP="00BA6491">
      <w:pPr>
        <w:numPr>
          <w:ilvl w:val="0"/>
          <w:numId w:val="1"/>
        </w:numPr>
        <w:shd w:val="clear" w:color="auto" w:fill="FFFFFF" w:themeFill="background1"/>
        <w:spacing w:line="346" w:lineRule="atLeast"/>
        <w:ind w:left="0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младший школьный возраст (</w:t>
      </w:r>
      <w:r>
        <w:rPr>
          <w:rFonts w:ascii="Tahoma" w:hAnsi="Tahoma" w:cs="Tahoma"/>
          <w:b/>
          <w:bCs/>
          <w:color w:val="383838"/>
          <w:sz w:val="27"/>
          <w:szCs w:val="27"/>
          <w:bdr w:val="none" w:sz="0" w:space="0" w:color="auto" w:frame="1"/>
        </w:rPr>
        <w:t>6—10 лет</w:t>
      </w:r>
      <w:r>
        <w:rPr>
          <w:rFonts w:ascii="Tahoma" w:hAnsi="Tahoma" w:cs="Tahoma"/>
          <w:color w:val="383838"/>
          <w:sz w:val="27"/>
          <w:szCs w:val="27"/>
        </w:rPr>
        <w:t>);</w:t>
      </w:r>
    </w:p>
    <w:p w:rsidR="00BA6491" w:rsidRDefault="00BA6491" w:rsidP="00BA6491">
      <w:pPr>
        <w:numPr>
          <w:ilvl w:val="0"/>
          <w:numId w:val="1"/>
        </w:numPr>
        <w:shd w:val="clear" w:color="auto" w:fill="FFFFFF" w:themeFill="background1"/>
        <w:spacing w:line="346" w:lineRule="atLeast"/>
        <w:ind w:left="0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средний школьный возраст (</w:t>
      </w:r>
      <w:r>
        <w:rPr>
          <w:rFonts w:ascii="Tahoma" w:hAnsi="Tahoma" w:cs="Tahoma"/>
          <w:b/>
          <w:bCs/>
          <w:color w:val="383838"/>
          <w:sz w:val="27"/>
          <w:szCs w:val="27"/>
          <w:bdr w:val="none" w:sz="0" w:space="0" w:color="auto" w:frame="1"/>
        </w:rPr>
        <w:t>11—15 лет</w:t>
      </w:r>
      <w:r>
        <w:rPr>
          <w:rFonts w:ascii="Tahoma" w:hAnsi="Tahoma" w:cs="Tahoma"/>
          <w:color w:val="383838"/>
          <w:sz w:val="27"/>
          <w:szCs w:val="27"/>
        </w:rPr>
        <w:t>).</w:t>
      </w:r>
    </w:p>
    <w:p w:rsidR="00BA6491" w:rsidRDefault="00BA6491" w:rsidP="00BA6491">
      <w:pPr>
        <w:shd w:val="clear" w:color="auto" w:fill="FFFFFF" w:themeFill="background1"/>
        <w:spacing w:line="346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</w:p>
    <w:p w:rsidR="00BA6491" w:rsidRDefault="00BA6491" w:rsidP="00BA6491">
      <w:pPr>
        <w:shd w:val="clear" w:color="auto" w:fill="FFFFFF" w:themeFill="background1"/>
        <w:spacing w:line="346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lastRenderedPageBreak/>
        <w:t>4.2 Конкурс проводится по следующим номинациям:</w:t>
      </w:r>
    </w:p>
    <w:p w:rsidR="00BA6491" w:rsidRDefault="00BA6491" w:rsidP="00BA6491">
      <w:pPr>
        <w:numPr>
          <w:ilvl w:val="0"/>
          <w:numId w:val="2"/>
        </w:numPr>
        <w:shd w:val="clear" w:color="auto" w:fill="FFFFFF" w:themeFill="background1"/>
        <w:spacing w:line="346" w:lineRule="atLeast"/>
        <w:ind w:left="0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«</w:t>
      </w:r>
      <w:r>
        <w:rPr>
          <w:rFonts w:ascii="Tahoma" w:hAnsi="Tahoma" w:cs="Tahoma"/>
          <w:b/>
          <w:bCs/>
          <w:color w:val="383838"/>
          <w:sz w:val="27"/>
          <w:szCs w:val="27"/>
          <w:bdr w:val="none" w:sz="0" w:space="0" w:color="auto" w:frame="1"/>
        </w:rPr>
        <w:t>Память сердца</w:t>
      </w:r>
      <w:r>
        <w:rPr>
          <w:rFonts w:ascii="Tahoma" w:hAnsi="Tahoma" w:cs="Tahoma"/>
          <w:color w:val="383838"/>
          <w:sz w:val="27"/>
          <w:szCs w:val="27"/>
        </w:rPr>
        <w:t>» — поэзия (стихотворения собственного сочинения о Победе).</w:t>
      </w:r>
    </w:p>
    <w:p w:rsidR="00BA6491" w:rsidRDefault="00BA6491" w:rsidP="00BA6491">
      <w:pPr>
        <w:numPr>
          <w:ilvl w:val="0"/>
          <w:numId w:val="2"/>
        </w:numPr>
        <w:shd w:val="clear" w:color="auto" w:fill="FFFFFF" w:themeFill="background1"/>
        <w:spacing w:line="346" w:lineRule="atLeast"/>
        <w:ind w:left="0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bdr w:val="none" w:sz="0" w:space="0" w:color="auto" w:frame="1"/>
        </w:rPr>
        <w:t>«Из семейного архива</w:t>
      </w:r>
      <w:r>
        <w:rPr>
          <w:rFonts w:ascii="Tahoma" w:hAnsi="Tahoma" w:cs="Tahoma"/>
          <w:color w:val="383838"/>
          <w:sz w:val="27"/>
          <w:szCs w:val="27"/>
        </w:rPr>
        <w:t>» — медиаколлаж</w:t>
      </w:r>
      <w:r>
        <w:rPr>
          <w:rFonts w:ascii="Tahoma" w:hAnsi="Tahoma" w:cs="Tahoma"/>
          <w:b/>
          <w:bCs/>
          <w:color w:val="383838"/>
          <w:sz w:val="27"/>
        </w:rPr>
        <w:t> </w:t>
      </w:r>
      <w:r>
        <w:rPr>
          <w:rFonts w:ascii="Tahoma" w:hAnsi="Tahoma" w:cs="Tahoma"/>
          <w:color w:val="383838"/>
          <w:sz w:val="27"/>
          <w:szCs w:val="27"/>
        </w:rPr>
        <w:t>(слайдовая презентация</w:t>
      </w:r>
      <w:r>
        <w:rPr>
          <w:rFonts w:ascii="Tahoma" w:hAnsi="Tahoma" w:cs="Tahoma"/>
          <w:bCs/>
          <w:color w:val="383838"/>
          <w:sz w:val="27"/>
          <w:szCs w:val="27"/>
          <w:bdr w:val="none" w:sz="0" w:space="0" w:color="auto" w:frame="1"/>
        </w:rPr>
        <w:t>).</w:t>
      </w:r>
    </w:p>
    <w:p w:rsidR="00BA6491" w:rsidRDefault="00BA6491" w:rsidP="00BA6491">
      <w:pPr>
        <w:numPr>
          <w:ilvl w:val="0"/>
          <w:numId w:val="2"/>
        </w:numPr>
        <w:shd w:val="clear" w:color="auto" w:fill="FFFFFF" w:themeFill="background1"/>
        <w:spacing w:line="346" w:lineRule="atLeast"/>
        <w:ind w:left="0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bdr w:val="none" w:sz="0" w:space="0" w:color="auto" w:frame="1"/>
        </w:rPr>
        <w:t>«С Днем Победы!»</w:t>
      </w:r>
      <w:r>
        <w:rPr>
          <w:rFonts w:ascii="Tahoma" w:hAnsi="Tahoma" w:cs="Tahoma"/>
          <w:color w:val="383838"/>
          <w:sz w:val="27"/>
        </w:rPr>
        <w:t> </w:t>
      </w:r>
      <w:r>
        <w:rPr>
          <w:rFonts w:ascii="Tahoma" w:hAnsi="Tahoma" w:cs="Tahoma"/>
          <w:color w:val="383838"/>
          <w:sz w:val="27"/>
          <w:szCs w:val="27"/>
        </w:rPr>
        <w:t>– художественное творчество (плакат).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4.3 Количество работ, представляемых на конкурс, не ограничено.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4.4 Каждый из участников может предоставлять работы в нескольких номинациях.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</w:rPr>
        <w:t>V. Критерии и требования к конкурсным материалам: 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 xml:space="preserve">5.1 Письменные конкурсные работы предоставляются в печатном и электронном виде. 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5.2 Художественные работы принимаются без паспарту (А-3, указывается техника исполнения).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5.3 Компьютерные презентации предоставляются в электронном виде.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5.4 При оценке конкурсных работ будут учитываться:</w:t>
      </w:r>
    </w:p>
    <w:p w:rsidR="00BA6491" w:rsidRDefault="00BA6491" w:rsidP="00BA6491">
      <w:pPr>
        <w:numPr>
          <w:ilvl w:val="0"/>
          <w:numId w:val="3"/>
        </w:numPr>
        <w:shd w:val="clear" w:color="auto" w:fill="FFFFFF" w:themeFill="background1"/>
        <w:spacing w:line="346" w:lineRule="atLeast"/>
        <w:ind w:left="0"/>
        <w:textAlignment w:val="baseline"/>
        <w:rPr>
          <w:rFonts w:ascii="Tahoma" w:hAnsi="Tahoma" w:cs="Tahoma"/>
          <w:i/>
          <w:color w:val="383838"/>
          <w:sz w:val="27"/>
          <w:szCs w:val="27"/>
        </w:rPr>
      </w:pPr>
      <w:r>
        <w:rPr>
          <w:rFonts w:ascii="Tahoma" w:hAnsi="Tahoma" w:cs="Tahoma"/>
          <w:i/>
          <w:color w:val="383838"/>
          <w:sz w:val="27"/>
          <w:szCs w:val="27"/>
        </w:rPr>
        <w:t>Правильное оформление: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both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* на обороте рисунка, указываются название работы, фамилия, имя автора, год рождения, школа, класс, название номинации, сведения о руководителе (если есть).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i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 xml:space="preserve">* слайд медиаколлажа (в формате </w:t>
      </w:r>
      <w:r>
        <w:rPr>
          <w:rFonts w:ascii="Tahoma" w:hAnsi="Tahoma" w:cs="Tahoma"/>
          <w:color w:val="383838"/>
          <w:sz w:val="27"/>
          <w:szCs w:val="27"/>
          <w:lang w:val="en-US"/>
        </w:rPr>
        <w:t>Mikrosoft</w:t>
      </w:r>
      <w:r w:rsidRPr="00BA6491">
        <w:rPr>
          <w:rFonts w:ascii="Tahoma" w:hAnsi="Tahoma" w:cs="Tahoma"/>
          <w:color w:val="383838"/>
          <w:sz w:val="27"/>
          <w:szCs w:val="27"/>
        </w:rPr>
        <w:t xml:space="preserve"> </w:t>
      </w:r>
      <w:r>
        <w:rPr>
          <w:rFonts w:ascii="Tahoma" w:hAnsi="Tahoma" w:cs="Tahoma"/>
          <w:color w:val="383838"/>
          <w:sz w:val="27"/>
          <w:szCs w:val="27"/>
          <w:lang w:val="en-US"/>
        </w:rPr>
        <w:t>Office</w:t>
      </w:r>
      <w:r w:rsidRPr="00BA6491">
        <w:rPr>
          <w:rFonts w:ascii="Tahoma" w:hAnsi="Tahoma" w:cs="Tahoma"/>
          <w:color w:val="383838"/>
          <w:sz w:val="27"/>
          <w:szCs w:val="27"/>
        </w:rPr>
        <w:t xml:space="preserve"> </w:t>
      </w:r>
      <w:r>
        <w:rPr>
          <w:rFonts w:ascii="Tahoma" w:hAnsi="Tahoma" w:cs="Tahoma"/>
          <w:color w:val="383838"/>
          <w:sz w:val="27"/>
          <w:szCs w:val="27"/>
          <w:lang w:val="en-US"/>
        </w:rPr>
        <w:t>Power</w:t>
      </w:r>
      <w:r w:rsidRPr="00BA6491">
        <w:rPr>
          <w:rFonts w:ascii="Tahoma" w:hAnsi="Tahoma" w:cs="Tahoma"/>
          <w:color w:val="383838"/>
          <w:sz w:val="27"/>
          <w:szCs w:val="27"/>
        </w:rPr>
        <w:t xml:space="preserve"> </w:t>
      </w:r>
      <w:r>
        <w:rPr>
          <w:rFonts w:ascii="Tahoma" w:hAnsi="Tahoma" w:cs="Tahoma"/>
          <w:color w:val="383838"/>
          <w:sz w:val="27"/>
          <w:szCs w:val="27"/>
          <w:lang w:val="en-US"/>
        </w:rPr>
        <w:t>Point</w:t>
      </w:r>
      <w:r>
        <w:rPr>
          <w:rFonts w:ascii="Tahoma" w:hAnsi="Tahoma" w:cs="Tahoma"/>
          <w:color w:val="383838"/>
          <w:sz w:val="27"/>
          <w:szCs w:val="27"/>
        </w:rPr>
        <w:t xml:space="preserve">) – до 10 слайдов        (1 слайд – название работы, последний слайд – сведения о работе и авторе) </w:t>
      </w:r>
      <w:r>
        <w:rPr>
          <w:rFonts w:ascii="Tahoma" w:hAnsi="Tahoma" w:cs="Tahoma"/>
          <w:i/>
          <w:color w:val="383838"/>
          <w:sz w:val="27"/>
          <w:szCs w:val="27"/>
        </w:rPr>
        <w:t>Соответствие конкурсных работ следующим требованиям:</w:t>
      </w:r>
    </w:p>
    <w:p w:rsidR="00BA6491" w:rsidRDefault="00BA6491" w:rsidP="00BA6491">
      <w:pPr>
        <w:shd w:val="clear" w:color="auto" w:fill="FFFFFF" w:themeFill="background1"/>
        <w:spacing w:line="346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*Литературное и художественное мастерство;</w:t>
      </w:r>
    </w:p>
    <w:p w:rsidR="00BA6491" w:rsidRDefault="00BA6491" w:rsidP="00BA6491">
      <w:pPr>
        <w:shd w:val="clear" w:color="auto" w:fill="FFFFFF" w:themeFill="background1"/>
        <w:spacing w:line="346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*Творческое оформление литературной работы;</w:t>
      </w:r>
    </w:p>
    <w:p w:rsidR="00BA6491" w:rsidRDefault="00BA6491" w:rsidP="00BA6491">
      <w:pPr>
        <w:shd w:val="clear" w:color="auto" w:fill="FFFFFF" w:themeFill="background1"/>
        <w:spacing w:line="346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*Оригинальность авторского решения.</w:t>
      </w:r>
    </w:p>
    <w:p w:rsidR="00BA6491" w:rsidRDefault="00BA6491" w:rsidP="00BA6491">
      <w:pPr>
        <w:shd w:val="clear" w:color="auto" w:fill="FFFFFF" w:themeFill="background1"/>
        <w:spacing w:line="346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*Степень раскрытия темы.</w:t>
      </w:r>
    </w:p>
    <w:p w:rsidR="00BA6491" w:rsidRDefault="00BA6491" w:rsidP="00BA6491">
      <w:pPr>
        <w:shd w:val="clear" w:color="auto" w:fill="FFFFFF" w:themeFill="background1"/>
        <w:spacing w:line="461" w:lineRule="atLeast"/>
        <w:jc w:val="center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</w:rPr>
        <w:t>VI. Подведение итогов и награждение победителей: 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6.1 Жюри обсуждает материалы до</w:t>
      </w:r>
      <w:r>
        <w:rPr>
          <w:rFonts w:ascii="Tahoma" w:hAnsi="Tahoma" w:cs="Tahoma"/>
          <w:b/>
          <w:bCs/>
          <w:color w:val="383838"/>
          <w:sz w:val="27"/>
        </w:rPr>
        <w:t> </w:t>
      </w:r>
      <w:r>
        <w:rPr>
          <w:rFonts w:ascii="Tahoma" w:hAnsi="Tahoma" w:cs="Tahoma"/>
          <w:b/>
          <w:bCs/>
          <w:color w:val="383838"/>
          <w:sz w:val="27"/>
          <w:szCs w:val="27"/>
          <w:bdr w:val="none" w:sz="0" w:space="0" w:color="auto" w:frame="1"/>
        </w:rPr>
        <w:t>7 мая 2016 г.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6.2 По итогам обсуждения определяются победители конкурса.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6.3 В каждой номинации, по каждой возрастной группе определяется один победитель. Жюри оставляет за собой право в случае необходимости увеличить количество призовых мест.</w:t>
      </w:r>
    </w:p>
    <w:p w:rsidR="00BA6491" w:rsidRDefault="00BA6491" w:rsidP="00BA6491">
      <w:pPr>
        <w:shd w:val="clear" w:color="auto" w:fill="FFFFFF" w:themeFill="background1"/>
        <w:spacing w:line="461" w:lineRule="atLeast"/>
        <w:textAlignment w:val="baseline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color w:val="383838"/>
          <w:sz w:val="27"/>
          <w:szCs w:val="27"/>
        </w:rPr>
        <w:t>6.4 Лучшие детские творческие работы конкурса будут размещены на сайте администрации Ножовского сельского поселения и МБУК Частинская ЦБС.</w:t>
      </w:r>
    </w:p>
    <w:p w:rsidR="0089321E" w:rsidRPr="00BA6491" w:rsidRDefault="00BA6491" w:rsidP="00BA6491">
      <w:pPr>
        <w:shd w:val="clear" w:color="auto" w:fill="FFFFFF" w:themeFill="background1"/>
        <w:spacing w:line="461" w:lineRule="atLeast"/>
        <w:textAlignment w:val="baseline"/>
      </w:pPr>
      <w:r>
        <w:rPr>
          <w:rFonts w:ascii="Tahoma" w:hAnsi="Tahoma" w:cs="Tahoma"/>
          <w:color w:val="383838"/>
          <w:sz w:val="27"/>
          <w:szCs w:val="27"/>
        </w:rPr>
        <w:t xml:space="preserve">6.5 Награждение победителей состоится 9 мая 2016 года на праздничном концерте в Ножовском ДК. </w:t>
      </w:r>
      <w:bookmarkStart w:id="0" w:name="_GoBack"/>
      <w:bookmarkEnd w:id="0"/>
    </w:p>
    <w:sectPr w:rsidR="0089321E" w:rsidRPr="00BA6491" w:rsidSect="00BA6491">
      <w:pgSz w:w="11906" w:h="16838"/>
      <w:pgMar w:top="1134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E5535"/>
    <w:multiLevelType w:val="multilevel"/>
    <w:tmpl w:val="46A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D0A7F"/>
    <w:multiLevelType w:val="multilevel"/>
    <w:tmpl w:val="C78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88460D"/>
    <w:multiLevelType w:val="multilevel"/>
    <w:tmpl w:val="23B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D"/>
    <w:rsid w:val="00057F32"/>
    <w:rsid w:val="000C2B01"/>
    <w:rsid w:val="00335CFD"/>
    <w:rsid w:val="0089321E"/>
    <w:rsid w:val="00B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BC62-A09B-4DD5-B61A-F723B335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B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F32"/>
    <w:pPr>
      <w:spacing w:before="100" w:beforeAutospacing="1" w:after="100" w:afterAutospacing="1"/>
    </w:pPr>
    <w:rPr>
      <w:rFonts w:eastAsiaTheme="minorEastAsia"/>
    </w:rPr>
  </w:style>
  <w:style w:type="character" w:styleId="a5">
    <w:name w:val="Strong"/>
    <w:basedOn w:val="a0"/>
    <w:uiPriority w:val="22"/>
    <w:qFormat/>
    <w:rsid w:val="00BA6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2016-04-22T09:44:00Z</dcterms:created>
  <dcterms:modified xsi:type="dcterms:W3CDTF">2016-04-22T09:56:00Z</dcterms:modified>
</cp:coreProperties>
</file>