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6C" w:rsidRPr="006D11B8" w:rsidRDefault="00E8346C" w:rsidP="00E8346C">
      <w:pPr>
        <w:jc w:val="center"/>
        <w:rPr>
          <w:b/>
          <w:i/>
          <w:szCs w:val="44"/>
        </w:rPr>
      </w:pPr>
      <w:r w:rsidRPr="006D11B8">
        <w:rPr>
          <w:b/>
          <w:i/>
          <w:szCs w:val="44"/>
        </w:rPr>
        <w:t>Памятник красноармейцам,</w:t>
      </w:r>
    </w:p>
    <w:p w:rsidR="00E8346C" w:rsidRDefault="00E8346C" w:rsidP="00E8346C">
      <w:pPr>
        <w:jc w:val="center"/>
        <w:rPr>
          <w:rFonts w:ascii="Palatino Linotype" w:hAnsi="Palatino Linotype"/>
          <w:sz w:val="32"/>
          <w:szCs w:val="32"/>
        </w:rPr>
      </w:pPr>
      <w:r w:rsidRPr="006D11B8">
        <w:rPr>
          <w:b/>
          <w:i/>
          <w:szCs w:val="44"/>
        </w:rPr>
        <w:t>расстрелянным в годы Гражданской войны в</w:t>
      </w:r>
      <w:r w:rsidRPr="007A1837">
        <w:rPr>
          <w:b/>
          <w:szCs w:val="44"/>
        </w:rPr>
        <w:t xml:space="preserve"> </w:t>
      </w:r>
      <w:r w:rsidRPr="006D11B8">
        <w:rPr>
          <w:b/>
          <w:color w:val="FF0000"/>
          <w:szCs w:val="44"/>
        </w:rPr>
        <w:t>Меркушах</w:t>
      </w:r>
    </w:p>
    <w:p w:rsidR="00E8346C" w:rsidRPr="007A1837" w:rsidRDefault="00E8346C" w:rsidP="00E8346C">
      <w:pPr>
        <w:ind w:firstLine="709"/>
        <w:jc w:val="both"/>
        <w:rPr>
          <w:szCs w:val="30"/>
        </w:rPr>
      </w:pPr>
      <w:r w:rsidRPr="007B043E">
        <w:rPr>
          <w:rFonts w:ascii="Palatino Linotype" w:hAnsi="Palatino Linotype"/>
          <w:sz w:val="32"/>
          <w:szCs w:val="32"/>
        </w:rPr>
        <w:t xml:space="preserve"> </w:t>
      </w:r>
      <w:r w:rsidRPr="007A1837">
        <w:rPr>
          <w:szCs w:val="30"/>
        </w:rPr>
        <w:t xml:space="preserve">Установлен в 1967-1968 годах по инициативе Бегунова Леонида Архиповича. </w:t>
      </w:r>
    </w:p>
    <w:p w:rsidR="00E8346C" w:rsidRPr="006D11B8" w:rsidRDefault="00E8346C" w:rsidP="00E8346C">
      <w:pPr>
        <w:ind w:firstLine="709"/>
        <w:jc w:val="both"/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60288" behindDoc="1" locked="0" layoutInCell="1" allowOverlap="1" wp14:anchorId="51C2A277" wp14:editId="32DF834D">
            <wp:simplePos x="0" y="0"/>
            <wp:positionH relativeFrom="column">
              <wp:posOffset>3569970</wp:posOffset>
            </wp:positionH>
            <wp:positionV relativeFrom="paragraph">
              <wp:posOffset>257810</wp:posOffset>
            </wp:positionV>
            <wp:extent cx="992505" cy="1323975"/>
            <wp:effectExtent l="19050" t="0" r="0" b="0"/>
            <wp:wrapTight wrapText="bothSides">
              <wp:wrapPolygon edited="0">
                <wp:start x="-415" y="0"/>
                <wp:lineTo x="-415" y="21445"/>
                <wp:lineTo x="21559" y="21445"/>
                <wp:lineTo x="21559" y="0"/>
                <wp:lineTo x="-41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837">
        <w:rPr>
          <w:szCs w:val="30"/>
        </w:rPr>
        <w:t>22 февраля 1918 года оказался трагическим днём для сельских активистов Катырева Ивана Васильевича, Попова Афонасия Павловича, Плотникова Ивана Афонасьевича и ещё четверых меркушинцев. Все они вернулись с Германской войны и проводили агитационную работу среди селян за установление советской власти.  В тот день в село ворвались белогвардейцы. Начались обыски, аресты. Агитаторы были схвачены белогвардейцами. Их пытали, допрашивали. Сняли с них одежду, обувь. Увели на пруд, заставили вырыть самих ямы и расстреляли. Похоронены активисты были на 3-й день в общей могиле на старом кладбище. В 1967 году в память о жертвах Гражданской войны возведён памятник. В 90-е годы памятник заменён на новый с мемориальной доской,</w:t>
      </w:r>
      <w:r>
        <w:rPr>
          <w:szCs w:val="30"/>
        </w:rPr>
        <w:t xml:space="preserve"> где перечислены имена погибших.</w:t>
      </w:r>
    </w:p>
    <w:p w:rsidR="00E8346C" w:rsidRDefault="00E8346C" w:rsidP="00E8346C">
      <w:pPr>
        <w:jc w:val="both"/>
        <w:rPr>
          <w:b/>
        </w:rPr>
      </w:pPr>
    </w:p>
    <w:p w:rsidR="00E8346C" w:rsidRPr="006D11B8" w:rsidRDefault="00E8346C" w:rsidP="00E8346C">
      <w:pPr>
        <w:jc w:val="both"/>
      </w:pPr>
      <w:r w:rsidRPr="006D11B8">
        <w:rPr>
          <w:b/>
          <w:color w:val="C00000"/>
        </w:rPr>
        <w:t>В Шлыках</w:t>
      </w:r>
      <w:r w:rsidRPr="007A1837">
        <w:rPr>
          <w:b/>
        </w:rPr>
        <w:t xml:space="preserve"> в 1957 году</w:t>
      </w:r>
      <w:r>
        <w:t xml:space="preserve"> у</w:t>
      </w:r>
      <w:r w:rsidRPr="007A1837">
        <w:t>становлен памятник (в сквере у церкви</w:t>
      </w:r>
      <w:r>
        <w:t xml:space="preserve">) </w:t>
      </w:r>
      <w:r w:rsidRPr="007A1837">
        <w:rPr>
          <w:b/>
        </w:rPr>
        <w:t>жителям, участвовавшим в боях Гражданской войны.</w:t>
      </w:r>
      <w:r w:rsidRPr="007A1837">
        <w:t xml:space="preserve"> </w:t>
      </w:r>
      <w:r>
        <w:t xml:space="preserve"> </w:t>
      </w:r>
      <w:r w:rsidRPr="007A1837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43BCF32B" wp14:editId="42C99C6D">
            <wp:simplePos x="0" y="0"/>
            <wp:positionH relativeFrom="column">
              <wp:posOffset>-164465</wp:posOffset>
            </wp:positionH>
            <wp:positionV relativeFrom="paragraph">
              <wp:posOffset>77470</wp:posOffset>
            </wp:positionV>
            <wp:extent cx="1892300" cy="1419225"/>
            <wp:effectExtent l="7937" t="0" r="1588" b="1587"/>
            <wp:wrapTight wrapText="bothSides">
              <wp:wrapPolygon edited="0">
                <wp:start x="91" y="21721"/>
                <wp:lineTo x="21401" y="21721"/>
                <wp:lineTo x="21401" y="266"/>
                <wp:lineTo x="91" y="266"/>
                <wp:lineTo x="91" y="21721"/>
              </wp:wrapPolygon>
            </wp:wrapTight>
            <wp:docPr id="2" name="Рисунок 2" descr="C:\Users\ВРождество\Desktop\гражданская война\памятник в Шл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ождество\Desktop\гражданская война\памятник в Шлык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837">
        <w:rPr>
          <w:b/>
          <w:szCs w:val="28"/>
        </w:rPr>
        <w:t>1957 год</w:t>
      </w:r>
      <w:r w:rsidRPr="007A1837">
        <w:rPr>
          <w:szCs w:val="28"/>
        </w:rPr>
        <w:t xml:space="preserve"> - установлена мемориальная доска</w:t>
      </w:r>
      <w:r>
        <w:rPr>
          <w:szCs w:val="28"/>
        </w:rPr>
        <w:t xml:space="preserve"> убитому комиссару по заготовке </w:t>
      </w:r>
      <w:r w:rsidRPr="007A1837">
        <w:rPr>
          <w:szCs w:val="28"/>
        </w:rPr>
        <w:t>продовольствия Лузину Андрею Васильевичу (26.06.1918 г.)</w:t>
      </w:r>
    </w:p>
    <w:p w:rsidR="00E8346C" w:rsidRPr="007A1837" w:rsidRDefault="00E8346C" w:rsidP="00E8346C">
      <w:pPr>
        <w:ind w:firstLine="720"/>
        <w:jc w:val="both"/>
        <w:rPr>
          <w:szCs w:val="28"/>
        </w:rPr>
      </w:pPr>
      <w:r w:rsidRPr="007A1837">
        <w:rPr>
          <w:b/>
          <w:szCs w:val="28"/>
        </w:rPr>
        <w:t>1957 год -</w:t>
      </w:r>
      <w:r w:rsidRPr="007A1837">
        <w:rPr>
          <w:szCs w:val="28"/>
        </w:rPr>
        <w:t xml:space="preserve"> установлен памятник (в сквере у церкви) участникам, погибших в боях Гражданской войны </w:t>
      </w:r>
      <w:smartTag w:uri="urn:schemas-microsoft-com:office:smarttags" w:element="metricconverter">
        <w:smartTagPr>
          <w:attr w:name="ProductID" w:val="1918 г"/>
        </w:smartTagPr>
        <w:r w:rsidRPr="007A1837">
          <w:rPr>
            <w:szCs w:val="28"/>
          </w:rPr>
          <w:t>1918 г</w:t>
        </w:r>
      </w:smartTag>
      <w:r w:rsidRPr="007A1837">
        <w:rPr>
          <w:szCs w:val="28"/>
        </w:rPr>
        <w:t xml:space="preserve">. (останки были перенесены со скотского кладбища у Котлянки). </w:t>
      </w:r>
    </w:p>
    <w:p w:rsidR="00E8346C" w:rsidRDefault="00E8346C" w:rsidP="00E8346C">
      <w:pPr>
        <w:jc w:val="center"/>
        <w:rPr>
          <w:b/>
          <w:i/>
          <w:szCs w:val="28"/>
        </w:rPr>
      </w:pPr>
    </w:p>
    <w:p w:rsidR="00E8346C" w:rsidRPr="007A1837" w:rsidRDefault="00E8346C" w:rsidP="00E8346C">
      <w:pPr>
        <w:jc w:val="center"/>
        <w:rPr>
          <w:b/>
          <w:i/>
          <w:color w:val="FF0000"/>
          <w:szCs w:val="28"/>
        </w:rPr>
      </w:pPr>
      <w:r>
        <w:rPr>
          <w:b/>
          <w:i/>
          <w:noProof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B82D957" wp14:editId="75D8ACFA">
            <wp:simplePos x="0" y="0"/>
            <wp:positionH relativeFrom="column">
              <wp:posOffset>3648075</wp:posOffset>
            </wp:positionH>
            <wp:positionV relativeFrom="paragraph">
              <wp:posOffset>229235</wp:posOffset>
            </wp:positionV>
            <wp:extent cx="1181100" cy="800100"/>
            <wp:effectExtent l="19050" t="0" r="0" b="0"/>
            <wp:wrapTight wrapText="bothSides">
              <wp:wrapPolygon edited="0">
                <wp:start x="-348" y="0"/>
                <wp:lineTo x="-348" y="21086"/>
                <wp:lineTo x="21600" y="21086"/>
                <wp:lineTo x="21600" y="0"/>
                <wp:lineTo x="-348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1B8">
        <w:rPr>
          <w:b/>
          <w:i/>
          <w:szCs w:val="28"/>
        </w:rPr>
        <w:t>Памятник погибшим в борьбе за Советскую власть в</w:t>
      </w:r>
      <w:r>
        <w:rPr>
          <w:b/>
          <w:i/>
          <w:color w:val="FF0000"/>
          <w:szCs w:val="28"/>
        </w:rPr>
        <w:t xml:space="preserve"> селе Бабка</w:t>
      </w:r>
    </w:p>
    <w:p w:rsidR="00E8346C" w:rsidRPr="008546B4" w:rsidRDefault="00E8346C" w:rsidP="00E8346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0F2E0" wp14:editId="4C223F2F">
            <wp:simplePos x="0" y="0"/>
            <wp:positionH relativeFrom="margin">
              <wp:posOffset>5410835</wp:posOffset>
            </wp:positionH>
            <wp:positionV relativeFrom="paragraph">
              <wp:posOffset>2507615</wp:posOffset>
            </wp:positionV>
            <wp:extent cx="1343025" cy="9810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9A6">
        <w:rPr>
          <w:rFonts w:ascii="Palatino Linotype" w:hAnsi="Palatino Linotype"/>
        </w:rPr>
        <w:t xml:space="preserve">    </w:t>
      </w:r>
      <w:r w:rsidRPr="007A1837">
        <w:t xml:space="preserve">Установление советской власти в </w:t>
      </w:r>
      <w:r>
        <w:t>Бабке шло тяжело.</w:t>
      </w:r>
      <w:r w:rsidRPr="007A1837">
        <w:t xml:space="preserve"> Из воспоминаний Окуловой Анны Семёновны (ныне умершей жительницы села Бабка): «Помню, как начнётся бомбёжка, так бежали прятаться под берег.                                Раз 15 Бабка отходила, то к красным, то к белым».                               В Гражданскую войну был повреждён снарядом угол каменной школы, построенной в 1912 году под руководством немца Роттера. Санникова Лидия Фёдоровна вспоминает, как бабушка её мужа Юрия Антоновича - Минодора Петровна Качина рассказывала о том</w:t>
      </w:r>
      <w:r w:rsidRPr="008619A6">
        <w:rPr>
          <w:rFonts w:ascii="Palatino Linotype" w:hAnsi="Palatino Linotype"/>
        </w:rPr>
        <w:t xml:space="preserve"> </w:t>
      </w:r>
      <w:r w:rsidRPr="007A1837">
        <w:t>времени. На Каме стояли баржи, которые использовались под казармы. Много бабкинцев и жителей соседних деревень ушло с</w:t>
      </w:r>
      <w:r w:rsidRPr="008619A6">
        <w:rPr>
          <w:rFonts w:ascii="Palatino Linotype" w:hAnsi="Palatino Linotype"/>
        </w:rPr>
        <w:t xml:space="preserve"> </w:t>
      </w:r>
      <w:r w:rsidRPr="007A1837">
        <w:t>белогвардейцами в Сибирь. Хотели вернуться, но так и пропали без вести. О тех тяжёлых для нашей стороны времена</w:t>
      </w:r>
      <w:r>
        <w:t xml:space="preserve">х напоминает мраморная плита </w:t>
      </w:r>
      <w:r w:rsidRPr="007A1837">
        <w:t xml:space="preserve">«Они погибли      за Родину», установленная на улице 8-ё Марта. Памятник был перенесён из зоны затопления в конце                   50-х годов. В начале мемориал был сделан из дерева. В 2006 году его заменили на мраморную плиту.        </w:t>
      </w:r>
      <w:r>
        <w:t xml:space="preserve">            На ней высечены 10 </w:t>
      </w:r>
      <w:r w:rsidRPr="007A1837">
        <w:t>фамилий односельчан, погибших в огне Гражданской войны.</w:t>
      </w:r>
    </w:p>
    <w:p w:rsidR="00E8346C" w:rsidRDefault="00E8346C" w:rsidP="00E8346C">
      <w:pPr>
        <w:jc w:val="center"/>
        <w:rPr>
          <w:b/>
          <w:sz w:val="20"/>
          <w:szCs w:val="28"/>
        </w:rPr>
      </w:pPr>
    </w:p>
    <w:p w:rsidR="00E8346C" w:rsidRPr="008546B4" w:rsidRDefault="00E8346C" w:rsidP="00E8346C">
      <w:pPr>
        <w:jc w:val="center"/>
        <w:rPr>
          <w:b/>
          <w:sz w:val="20"/>
          <w:szCs w:val="28"/>
        </w:rPr>
      </w:pPr>
      <w:r w:rsidRPr="008546B4">
        <w:rPr>
          <w:b/>
          <w:sz w:val="20"/>
          <w:szCs w:val="28"/>
        </w:rPr>
        <w:t>В буклете использованы информационные материалы:</w:t>
      </w:r>
    </w:p>
    <w:p w:rsidR="00E8346C" w:rsidRPr="008546B4" w:rsidRDefault="00E8346C" w:rsidP="00E8346C">
      <w:pPr>
        <w:jc w:val="center"/>
        <w:rPr>
          <w:b/>
          <w:sz w:val="20"/>
          <w:szCs w:val="28"/>
        </w:rPr>
      </w:pPr>
      <w:r w:rsidRPr="008546B4">
        <w:rPr>
          <w:b/>
          <w:sz w:val="20"/>
          <w:szCs w:val="28"/>
        </w:rPr>
        <w:t>- Бабкинской</w:t>
      </w:r>
      <w:r>
        <w:rPr>
          <w:b/>
          <w:sz w:val="20"/>
          <w:szCs w:val="28"/>
        </w:rPr>
        <w:t xml:space="preserve"> </w:t>
      </w:r>
      <w:r w:rsidRPr="008546B4">
        <w:rPr>
          <w:b/>
          <w:sz w:val="20"/>
          <w:szCs w:val="28"/>
        </w:rPr>
        <w:t xml:space="preserve"> библиотеки экологического просвещения;</w:t>
      </w:r>
    </w:p>
    <w:p w:rsidR="00E8346C" w:rsidRPr="008546B4" w:rsidRDefault="00E8346C" w:rsidP="00E8346C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- Шабуровской</w:t>
      </w:r>
      <w:r w:rsidRPr="008546B4">
        <w:rPr>
          <w:b/>
          <w:sz w:val="20"/>
          <w:szCs w:val="28"/>
        </w:rPr>
        <w:t xml:space="preserve"> библиотеки им. Ф. Ф. Павленкова;</w:t>
      </w:r>
    </w:p>
    <w:p w:rsidR="00E8346C" w:rsidRDefault="00E8346C" w:rsidP="00E8346C">
      <w:pPr>
        <w:jc w:val="center"/>
        <w:rPr>
          <w:b/>
          <w:sz w:val="20"/>
          <w:szCs w:val="28"/>
        </w:rPr>
      </w:pPr>
      <w:r w:rsidRPr="008546B4">
        <w:rPr>
          <w:b/>
          <w:sz w:val="20"/>
          <w:szCs w:val="28"/>
        </w:rPr>
        <w:t xml:space="preserve">- Частинской центральной районной библиотеки </w:t>
      </w:r>
      <w:r>
        <w:rPr>
          <w:b/>
          <w:sz w:val="20"/>
          <w:szCs w:val="28"/>
        </w:rPr>
        <w:t xml:space="preserve"> </w:t>
      </w:r>
    </w:p>
    <w:p w:rsidR="00E8346C" w:rsidRDefault="00E8346C" w:rsidP="00E8346C">
      <w:pPr>
        <w:jc w:val="center"/>
        <w:rPr>
          <w:b/>
          <w:sz w:val="20"/>
          <w:szCs w:val="28"/>
        </w:rPr>
      </w:pPr>
      <w:r w:rsidRPr="008546B4">
        <w:rPr>
          <w:b/>
          <w:sz w:val="20"/>
          <w:szCs w:val="28"/>
        </w:rPr>
        <w:t>им. Ф. Ф. Павленкова;</w:t>
      </w:r>
    </w:p>
    <w:p w:rsidR="00E8346C" w:rsidRPr="008546B4" w:rsidRDefault="00E8346C" w:rsidP="00E8346C">
      <w:pPr>
        <w:jc w:val="center"/>
        <w:rPr>
          <w:b/>
          <w:sz w:val="20"/>
          <w:szCs w:val="28"/>
        </w:rPr>
      </w:pPr>
      <w:r w:rsidRPr="008546B4">
        <w:rPr>
          <w:b/>
          <w:sz w:val="20"/>
          <w:szCs w:val="28"/>
        </w:rPr>
        <w:t>- Ножовской сельской библиотеки – музей.</w:t>
      </w:r>
    </w:p>
    <w:p w:rsidR="00E8346C" w:rsidRDefault="00E8346C" w:rsidP="00E8346C">
      <w:pPr>
        <w:jc w:val="center"/>
        <w:rPr>
          <w:b/>
          <w:i/>
          <w:szCs w:val="28"/>
        </w:rPr>
      </w:pPr>
    </w:p>
    <w:p w:rsidR="00E8346C" w:rsidRPr="006D11B8" w:rsidRDefault="00E8346C" w:rsidP="00E8346C">
      <w:pPr>
        <w:jc w:val="center"/>
        <w:rPr>
          <w:b/>
          <w:i/>
          <w:color w:val="FF0000"/>
          <w:szCs w:val="28"/>
        </w:rPr>
      </w:pPr>
      <w:r w:rsidRPr="006D11B8">
        <w:rPr>
          <w:b/>
          <w:i/>
          <w:szCs w:val="28"/>
        </w:rPr>
        <w:t>Памятник погибшим в борьбе за Советскую власть в</w:t>
      </w:r>
      <w:r>
        <w:rPr>
          <w:b/>
          <w:i/>
          <w:color w:val="FF0000"/>
          <w:szCs w:val="28"/>
        </w:rPr>
        <w:t xml:space="preserve"> селе Ножовка</w:t>
      </w:r>
    </w:p>
    <w:p w:rsidR="00E8346C" w:rsidRPr="007A1837" w:rsidRDefault="00E8346C" w:rsidP="00E8346C">
      <w:pPr>
        <w:ind w:firstLine="708"/>
        <w:jc w:val="both"/>
        <w:rPr>
          <w:sz w:val="22"/>
          <w:szCs w:val="40"/>
        </w:rPr>
      </w:pPr>
      <w:r>
        <w:rPr>
          <w:rFonts w:eastAsiaTheme="minorEastAsia"/>
          <w:noProof/>
          <w:kern w:val="24"/>
          <w:szCs w:val="38"/>
        </w:rPr>
        <w:drawing>
          <wp:anchor distT="0" distB="0" distL="114300" distR="114300" simplePos="0" relativeHeight="251664384" behindDoc="0" locked="0" layoutInCell="1" allowOverlap="1" wp14:anchorId="58DED6AC" wp14:editId="77DE7433">
            <wp:simplePos x="0" y="0"/>
            <wp:positionH relativeFrom="column">
              <wp:posOffset>2552065</wp:posOffset>
            </wp:positionH>
            <wp:positionV relativeFrom="paragraph">
              <wp:posOffset>526415</wp:posOffset>
            </wp:positionV>
            <wp:extent cx="752475" cy="89535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kern w:val="24"/>
          <w:szCs w:val="38"/>
        </w:rPr>
        <w:drawing>
          <wp:anchor distT="0" distB="0" distL="114300" distR="114300" simplePos="0" relativeHeight="251663360" behindDoc="0" locked="0" layoutInCell="1" allowOverlap="1" wp14:anchorId="2C1CC210" wp14:editId="664DAB43">
            <wp:simplePos x="0" y="0"/>
            <wp:positionH relativeFrom="margin">
              <wp:posOffset>9201785</wp:posOffset>
            </wp:positionH>
            <wp:positionV relativeFrom="paragraph">
              <wp:posOffset>1478915</wp:posOffset>
            </wp:positionV>
            <wp:extent cx="1104900" cy="733425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4" t="3854" r="5774" b="1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kern w:val="24"/>
          <w:szCs w:val="38"/>
        </w:rPr>
        <w:t>В</w:t>
      </w:r>
      <w:r w:rsidRPr="007A1837">
        <w:rPr>
          <w:rFonts w:eastAsiaTheme="minorEastAsia"/>
          <w:kern w:val="24"/>
          <w:szCs w:val="38"/>
        </w:rPr>
        <w:t xml:space="preserve"> селе имеются   два памятника участникам Гражданской войны. Первый памятник находится в лесу на территории бывшего</w:t>
      </w:r>
      <w:r>
        <w:rPr>
          <w:rFonts w:eastAsiaTheme="minorEastAsia"/>
          <w:kern w:val="24"/>
          <w:szCs w:val="38"/>
        </w:rPr>
        <w:t xml:space="preserve"> </w:t>
      </w:r>
      <w:r w:rsidRPr="007A1837">
        <w:rPr>
          <w:rFonts w:eastAsiaTheme="minorEastAsia"/>
          <w:kern w:val="24"/>
          <w:szCs w:val="38"/>
        </w:rPr>
        <w:t xml:space="preserve">скотомогильника.  Здесь похоронены в 1918 году сторонники советской власти. Второй памятник – в центре села. Под бывшим памятником царю Александру </w:t>
      </w:r>
      <w:r w:rsidRPr="007A1837">
        <w:rPr>
          <w:rFonts w:eastAsiaTheme="minorEastAsia"/>
          <w:kern w:val="24"/>
          <w:szCs w:val="38"/>
          <w:lang w:val="en-US"/>
        </w:rPr>
        <w:t>II</w:t>
      </w:r>
      <w:r w:rsidRPr="007A1837">
        <w:rPr>
          <w:rFonts w:eastAsiaTheme="minorEastAsia"/>
          <w:kern w:val="24"/>
          <w:szCs w:val="38"/>
        </w:rPr>
        <w:t xml:space="preserve"> были похоронены активные участники установления в Ножовке советской власти, умершие в разное время: Лодочников Иван Дмитриевич, Морев Терентий Андреевич, Горланов Василий Петрович, Горланов Иван Петрович и другие. В августе 1957 года Ножовский сельсовет принял решение установить на нем новый постамент</w:t>
      </w:r>
      <w:r>
        <w:rPr>
          <w:rFonts w:eastAsiaTheme="minorEastAsia"/>
          <w:kern w:val="24"/>
          <w:szCs w:val="38"/>
        </w:rPr>
        <w:t>.</w:t>
      </w:r>
    </w:p>
    <w:p w:rsidR="00E8346C" w:rsidRDefault="00E8346C" w:rsidP="00E8346C"/>
    <w:p w:rsidR="00E8346C" w:rsidRPr="006D11B8" w:rsidRDefault="00E8346C" w:rsidP="00E8346C">
      <w:pPr>
        <w:jc w:val="center"/>
        <w:rPr>
          <w:rFonts w:ascii="AR DESTINE" w:hAnsi="AR DESTINE"/>
          <w:i/>
          <w:sz w:val="20"/>
          <w:szCs w:val="28"/>
        </w:rPr>
      </w:pPr>
      <w:r>
        <w:rPr>
          <w:b/>
          <w:i/>
          <w:noProof/>
          <w:sz w:val="22"/>
          <w:szCs w:val="32"/>
        </w:rPr>
        <w:drawing>
          <wp:anchor distT="0" distB="0" distL="114300" distR="114300" simplePos="0" relativeHeight="251666432" behindDoc="1" locked="0" layoutInCell="1" allowOverlap="1" wp14:anchorId="4CB0262C" wp14:editId="1CB530FD">
            <wp:simplePos x="0" y="0"/>
            <wp:positionH relativeFrom="column">
              <wp:posOffset>27940</wp:posOffset>
            </wp:positionH>
            <wp:positionV relativeFrom="paragraph">
              <wp:posOffset>186055</wp:posOffset>
            </wp:positionV>
            <wp:extent cx="715010" cy="1038225"/>
            <wp:effectExtent l="1905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1B8">
        <w:rPr>
          <w:b/>
          <w:i/>
          <w:sz w:val="22"/>
          <w:szCs w:val="32"/>
        </w:rPr>
        <w:t>Памятник</w:t>
      </w:r>
      <w:r w:rsidRPr="006D11B8">
        <w:rPr>
          <w:rFonts w:ascii="AR DESTINE" w:hAnsi="AR DESTINE"/>
          <w:b/>
          <w:i/>
          <w:sz w:val="22"/>
          <w:szCs w:val="32"/>
        </w:rPr>
        <w:t xml:space="preserve">  </w:t>
      </w:r>
      <w:r w:rsidRPr="006D11B8">
        <w:rPr>
          <w:b/>
          <w:i/>
          <w:sz w:val="22"/>
          <w:szCs w:val="32"/>
        </w:rPr>
        <w:t>погибшим</w:t>
      </w:r>
      <w:r w:rsidRPr="006D11B8">
        <w:rPr>
          <w:rFonts w:ascii="AR DESTINE" w:hAnsi="AR DESTINE"/>
          <w:b/>
          <w:i/>
          <w:sz w:val="22"/>
          <w:szCs w:val="32"/>
        </w:rPr>
        <w:t xml:space="preserve"> </w:t>
      </w:r>
      <w:r w:rsidRPr="006D11B8">
        <w:rPr>
          <w:b/>
          <w:i/>
          <w:sz w:val="22"/>
          <w:szCs w:val="32"/>
        </w:rPr>
        <w:t>в</w:t>
      </w:r>
      <w:r w:rsidRPr="006D11B8">
        <w:rPr>
          <w:rFonts w:ascii="AR DESTINE" w:hAnsi="AR DESTINE"/>
          <w:b/>
          <w:i/>
          <w:sz w:val="22"/>
          <w:szCs w:val="32"/>
        </w:rPr>
        <w:t xml:space="preserve"> </w:t>
      </w:r>
      <w:r w:rsidRPr="006D11B8">
        <w:rPr>
          <w:b/>
          <w:i/>
          <w:sz w:val="22"/>
          <w:szCs w:val="32"/>
        </w:rPr>
        <w:t>годы</w:t>
      </w:r>
      <w:r w:rsidRPr="006D11B8">
        <w:rPr>
          <w:rFonts w:ascii="AR DESTINE" w:hAnsi="AR DESTINE"/>
          <w:b/>
          <w:i/>
          <w:sz w:val="22"/>
          <w:szCs w:val="32"/>
        </w:rPr>
        <w:t xml:space="preserve"> </w:t>
      </w:r>
      <w:r w:rsidRPr="006D11B8">
        <w:rPr>
          <w:b/>
          <w:i/>
          <w:sz w:val="22"/>
          <w:szCs w:val="32"/>
        </w:rPr>
        <w:t>Гражданской</w:t>
      </w:r>
      <w:r w:rsidRPr="006D11B8">
        <w:rPr>
          <w:rFonts w:ascii="AR DESTINE" w:hAnsi="AR DESTINE"/>
          <w:b/>
          <w:i/>
          <w:sz w:val="22"/>
          <w:szCs w:val="32"/>
        </w:rPr>
        <w:t xml:space="preserve"> </w:t>
      </w:r>
      <w:r w:rsidRPr="006D11B8">
        <w:rPr>
          <w:b/>
          <w:i/>
          <w:sz w:val="22"/>
          <w:szCs w:val="32"/>
        </w:rPr>
        <w:t>войны</w:t>
      </w:r>
      <w:r w:rsidRPr="006D11B8">
        <w:rPr>
          <w:rFonts w:ascii="AR DESTINE" w:hAnsi="AR DESTINE"/>
          <w:b/>
          <w:i/>
          <w:sz w:val="22"/>
          <w:szCs w:val="32"/>
        </w:rPr>
        <w:t xml:space="preserve"> </w:t>
      </w:r>
      <w:r w:rsidRPr="006D11B8">
        <w:rPr>
          <w:b/>
          <w:i/>
          <w:sz w:val="22"/>
          <w:szCs w:val="32"/>
        </w:rPr>
        <w:t>в</w:t>
      </w:r>
      <w:r w:rsidRPr="006D11B8">
        <w:rPr>
          <w:rFonts w:ascii="AR DESTINE" w:hAnsi="AR DESTINE"/>
          <w:b/>
          <w:i/>
          <w:sz w:val="22"/>
          <w:szCs w:val="32"/>
        </w:rPr>
        <w:t xml:space="preserve"> </w:t>
      </w:r>
      <w:r w:rsidRPr="006D11B8">
        <w:rPr>
          <w:b/>
          <w:i/>
          <w:color w:val="C00000"/>
          <w:sz w:val="22"/>
          <w:szCs w:val="32"/>
        </w:rPr>
        <w:t>селе</w:t>
      </w:r>
      <w:r w:rsidRPr="006D11B8">
        <w:rPr>
          <w:rFonts w:ascii="AR DESTINE" w:hAnsi="AR DESTINE"/>
          <w:b/>
          <w:i/>
          <w:color w:val="C00000"/>
          <w:sz w:val="22"/>
          <w:szCs w:val="32"/>
        </w:rPr>
        <w:t xml:space="preserve"> </w:t>
      </w:r>
      <w:r w:rsidRPr="006D11B8">
        <w:rPr>
          <w:b/>
          <w:i/>
          <w:color w:val="C00000"/>
          <w:sz w:val="22"/>
          <w:szCs w:val="32"/>
        </w:rPr>
        <w:t>Частые</w:t>
      </w:r>
    </w:p>
    <w:p w:rsidR="00E8346C" w:rsidRPr="00B928CF" w:rsidRDefault="00E8346C" w:rsidP="00E8346C">
      <w:pPr>
        <w:jc w:val="both"/>
        <w:rPr>
          <w:szCs w:val="28"/>
        </w:rPr>
      </w:pPr>
      <w:r w:rsidRPr="00B928CF">
        <w:rPr>
          <w:szCs w:val="28"/>
        </w:rPr>
        <w:t>Первый раз памятник был установлен на берегу Камы на братской могиле в 1919 году.</w:t>
      </w:r>
    </w:p>
    <w:p w:rsidR="00E8346C" w:rsidRPr="00B928CF" w:rsidRDefault="00E8346C" w:rsidP="00E8346C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7456" behindDoc="0" locked="0" layoutInCell="1" allowOverlap="1" wp14:anchorId="6E252CEE" wp14:editId="23398A31">
            <wp:simplePos x="0" y="0"/>
            <wp:positionH relativeFrom="column">
              <wp:posOffset>1468120</wp:posOffset>
            </wp:positionH>
            <wp:positionV relativeFrom="paragraph">
              <wp:posOffset>663575</wp:posOffset>
            </wp:positionV>
            <wp:extent cx="1056640" cy="793115"/>
            <wp:effectExtent l="0" t="133350" r="0" b="121285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664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8CF">
        <w:rPr>
          <w:szCs w:val="28"/>
        </w:rPr>
        <w:t>В 1922 году братскую могилу с берега Камы перенесли в сквер, который обсадили кустами сирени, акаций и оградили железной толстой цепью. Цепь каждую весну красили черным лаком, а памятник белили. В праздники 1 мая и 7 ноября у памятника стоял почётный караул из пионеров и комсомольцев.</w:t>
      </w:r>
    </w:p>
    <w:p w:rsidR="00E8346C" w:rsidRDefault="00E8346C" w:rsidP="00E8346C">
      <w:pPr>
        <w:jc w:val="both"/>
        <w:rPr>
          <w:szCs w:val="28"/>
        </w:rPr>
      </w:pPr>
      <w:r w:rsidRPr="00B928CF">
        <w:rPr>
          <w:szCs w:val="28"/>
        </w:rPr>
        <w:t xml:space="preserve">Третий раз братскую могилу перенесли из зоны затопления летом в 1959 году в районный парк, на более высокое место. </w:t>
      </w:r>
    </w:p>
    <w:p w:rsidR="00E8346C" w:rsidRDefault="00E8346C" w:rsidP="00E8346C">
      <w:pPr>
        <w:jc w:val="both"/>
        <w:rPr>
          <w:szCs w:val="28"/>
        </w:rPr>
      </w:pPr>
    </w:p>
    <w:p w:rsidR="00E8346C" w:rsidRPr="00236295" w:rsidRDefault="00E8346C" w:rsidP="00E8346C">
      <w:pPr>
        <w:jc w:val="center"/>
        <w:rPr>
          <w:b/>
          <w:color w:val="C00000"/>
          <w:szCs w:val="28"/>
        </w:rPr>
      </w:pPr>
      <w:r w:rsidRPr="00236295">
        <w:rPr>
          <w:b/>
          <w:color w:val="C00000"/>
          <w:szCs w:val="28"/>
        </w:rPr>
        <w:t>ГРАЖДАНСКАЯ ВОЙНА.</w:t>
      </w:r>
    </w:p>
    <w:p w:rsidR="00E8346C" w:rsidRPr="00236295" w:rsidRDefault="00E8346C" w:rsidP="00E8346C">
      <w:pPr>
        <w:jc w:val="center"/>
        <w:rPr>
          <w:b/>
          <w:color w:val="C45911" w:themeColor="accent2" w:themeShade="BF"/>
          <w:szCs w:val="28"/>
        </w:rPr>
      </w:pPr>
      <w:r w:rsidRPr="00236295">
        <w:rPr>
          <w:b/>
          <w:color w:val="C45911" w:themeColor="accent2" w:themeShade="BF"/>
          <w:szCs w:val="28"/>
        </w:rPr>
        <w:t>ПРИЧИНЫ</w:t>
      </w:r>
    </w:p>
    <w:p w:rsidR="00E8346C" w:rsidRDefault="00E8346C" w:rsidP="00E8346C">
      <w:pPr>
        <w:jc w:val="center"/>
        <w:rPr>
          <w:szCs w:val="28"/>
        </w:rPr>
      </w:pPr>
      <w:r w:rsidRPr="00236295">
        <w:rPr>
          <w:noProof/>
          <w:szCs w:val="28"/>
        </w:rPr>
        <w:drawing>
          <wp:anchor distT="0" distB="0" distL="114300" distR="114300" simplePos="0" relativeHeight="251669504" behindDoc="0" locked="0" layoutInCell="1" allowOverlap="1" wp14:anchorId="71774AA5" wp14:editId="08779BC6">
            <wp:simplePos x="0" y="0"/>
            <wp:positionH relativeFrom="column">
              <wp:posOffset>76835</wp:posOffset>
            </wp:positionH>
            <wp:positionV relativeFrom="paragraph">
              <wp:posOffset>65405</wp:posOffset>
            </wp:positionV>
            <wp:extent cx="276225" cy="257175"/>
            <wp:effectExtent l="19050" t="0" r="9525" b="0"/>
            <wp:wrapSquare wrapText="bothSides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46C" w:rsidRPr="00636AF4" w:rsidRDefault="00E8346C" w:rsidP="00E8346C">
      <w:pPr>
        <w:jc w:val="both"/>
        <w:rPr>
          <w:b/>
        </w:rPr>
      </w:pPr>
      <w:r w:rsidRPr="00636AF4">
        <w:rPr>
          <w:b/>
          <w:i/>
          <w:color w:val="002060"/>
        </w:rPr>
        <w:t>Борьба буржуазии и помещиков за власть и  собственность против бо</w:t>
      </w:r>
      <w:r>
        <w:rPr>
          <w:b/>
          <w:i/>
          <w:color w:val="002060"/>
        </w:rPr>
        <w:t xml:space="preserve">льшевиков и их социальной опоры </w:t>
      </w:r>
      <w:r w:rsidRPr="00636AF4">
        <w:rPr>
          <w:b/>
          <w:i/>
          <w:color w:val="002060"/>
        </w:rPr>
        <w:t>–                                        пролетариата и беднейшего крестьянства</w:t>
      </w:r>
      <w:r w:rsidRPr="00636AF4">
        <w:rPr>
          <w:b/>
        </w:rPr>
        <w:t>.</w:t>
      </w:r>
    </w:p>
    <w:p w:rsidR="00E8346C" w:rsidRPr="00636AF4" w:rsidRDefault="00E8346C" w:rsidP="00E8346C">
      <w:pPr>
        <w:jc w:val="both"/>
      </w:pPr>
      <w:r w:rsidRPr="00636AF4">
        <w:rPr>
          <w:noProof/>
        </w:rPr>
        <w:drawing>
          <wp:anchor distT="0" distB="0" distL="114300" distR="114300" simplePos="0" relativeHeight="251670528" behindDoc="0" locked="0" layoutInCell="1" allowOverlap="1" wp14:anchorId="6F9FA9E8" wp14:editId="5B462536">
            <wp:simplePos x="0" y="0"/>
            <wp:positionH relativeFrom="column">
              <wp:posOffset>76835</wp:posOffset>
            </wp:positionH>
            <wp:positionV relativeFrom="paragraph">
              <wp:posOffset>148590</wp:posOffset>
            </wp:positionV>
            <wp:extent cx="276225" cy="257175"/>
            <wp:effectExtent l="19050" t="0" r="9525" b="0"/>
            <wp:wrapSquare wrapText="bothSides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46C" w:rsidRPr="00636AF4" w:rsidRDefault="00E8346C" w:rsidP="00E8346C">
      <w:pPr>
        <w:jc w:val="both"/>
      </w:pPr>
      <w:r w:rsidRPr="00636AF4">
        <w:rPr>
          <w:b/>
          <w:i/>
          <w:color w:val="002060"/>
        </w:rPr>
        <w:t>Крах демократической альтернативы после разгона               Учредительного собрания</w:t>
      </w:r>
      <w:r w:rsidRPr="00636AF4">
        <w:t>.</w:t>
      </w:r>
    </w:p>
    <w:p w:rsidR="00E8346C" w:rsidRPr="00636AF4" w:rsidRDefault="00E8346C" w:rsidP="00E8346C">
      <w:pPr>
        <w:jc w:val="both"/>
      </w:pPr>
      <w:r w:rsidRPr="00636AF4">
        <w:rPr>
          <w:noProof/>
        </w:rPr>
        <w:drawing>
          <wp:anchor distT="0" distB="0" distL="114300" distR="114300" simplePos="0" relativeHeight="251671552" behindDoc="0" locked="0" layoutInCell="1" allowOverlap="1" wp14:anchorId="2D0E733E" wp14:editId="1E67D736">
            <wp:simplePos x="0" y="0"/>
            <wp:positionH relativeFrom="column">
              <wp:posOffset>76835</wp:posOffset>
            </wp:positionH>
            <wp:positionV relativeFrom="paragraph">
              <wp:posOffset>150495</wp:posOffset>
            </wp:positionV>
            <wp:extent cx="276225" cy="257175"/>
            <wp:effectExtent l="19050" t="0" r="9525" b="0"/>
            <wp:wrapSquare wrapText="bothSides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46C" w:rsidRPr="00636AF4" w:rsidRDefault="00E8346C" w:rsidP="00E8346C">
      <w:pPr>
        <w:jc w:val="both"/>
      </w:pPr>
      <w:r w:rsidRPr="00636AF4">
        <w:rPr>
          <w:b/>
          <w:i/>
          <w:color w:val="002060"/>
        </w:rPr>
        <w:t>Экономическая политика большевиков в деревне весной –                  летом 1918 г</w:t>
      </w:r>
      <w:r w:rsidRPr="00636AF4">
        <w:t>.</w:t>
      </w:r>
    </w:p>
    <w:p w:rsidR="00E8346C" w:rsidRPr="0060424D" w:rsidRDefault="00E8346C" w:rsidP="00E8346C">
      <w:pPr>
        <w:ind w:firstLine="708"/>
        <w:jc w:val="both"/>
        <w:rPr>
          <w:szCs w:val="28"/>
        </w:rPr>
      </w:pPr>
      <w:r w:rsidRPr="0060424D">
        <w:rPr>
          <w:szCs w:val="28"/>
        </w:rPr>
        <w:t xml:space="preserve">С течением времени исчезают и уходят в прошлое многие события давно минувших лет. Но в памяти народной останутся навсегда годы борьбы за власть Советов, имена людей, которые сражались за лучшую жизнь. </w:t>
      </w:r>
    </w:p>
    <w:p w:rsidR="00E8346C" w:rsidRPr="0060424D" w:rsidRDefault="00E8346C" w:rsidP="00E8346C">
      <w:pPr>
        <w:ind w:firstLine="708"/>
        <w:jc w:val="both"/>
        <w:rPr>
          <w:szCs w:val="28"/>
        </w:rPr>
      </w:pPr>
      <w:r w:rsidRPr="0060424D">
        <w:rPr>
          <w:szCs w:val="28"/>
        </w:rPr>
        <w:t>От поколения к поколению будут передаваться рассказы о героических днях гражданской войны, о тех, кто защищал молодую Советскую республику от многочисленных врагов.</w:t>
      </w:r>
    </w:p>
    <w:p w:rsidR="00E8346C" w:rsidRPr="0060424D" w:rsidRDefault="00E8346C" w:rsidP="00E8346C">
      <w:pPr>
        <w:ind w:firstLine="708"/>
        <w:jc w:val="both"/>
        <w:rPr>
          <w:szCs w:val="28"/>
        </w:rPr>
      </w:pPr>
      <w:r w:rsidRPr="0060424D">
        <w:rPr>
          <w:szCs w:val="28"/>
        </w:rPr>
        <w:t xml:space="preserve">Летом 1918 года начались народные волнения в Частинском районе. События в Шлыковской волости получили широкий резонанс благодаря прессе и были объявлены восстанием. </w:t>
      </w:r>
    </w:p>
    <w:p w:rsidR="00E8346C" w:rsidRPr="0060424D" w:rsidRDefault="00E8346C" w:rsidP="00E8346C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3600" behindDoc="0" locked="0" layoutInCell="1" allowOverlap="1" wp14:anchorId="10B7E340" wp14:editId="7995BD4D">
            <wp:simplePos x="0" y="0"/>
            <wp:positionH relativeFrom="column">
              <wp:posOffset>3515360</wp:posOffset>
            </wp:positionH>
            <wp:positionV relativeFrom="paragraph">
              <wp:posOffset>472440</wp:posOffset>
            </wp:positionV>
            <wp:extent cx="276225" cy="257175"/>
            <wp:effectExtent l="19050" t="0" r="9525" b="0"/>
            <wp:wrapSquare wrapText="bothSides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24D">
        <w:rPr>
          <w:szCs w:val="28"/>
        </w:rPr>
        <w:t>В действительности же это спонтанное выступление крестьян являлось крестьянским бунтом.</w:t>
      </w:r>
    </w:p>
    <w:p w:rsidR="00E8346C" w:rsidRPr="0060424D" w:rsidRDefault="00E8346C" w:rsidP="00E8346C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4624" behindDoc="0" locked="0" layoutInCell="1" allowOverlap="1" wp14:anchorId="008C35E0" wp14:editId="1DFB9271">
            <wp:simplePos x="0" y="0"/>
            <wp:positionH relativeFrom="column">
              <wp:posOffset>3515360</wp:posOffset>
            </wp:positionH>
            <wp:positionV relativeFrom="paragraph">
              <wp:posOffset>461010</wp:posOffset>
            </wp:positionV>
            <wp:extent cx="276225" cy="257175"/>
            <wp:effectExtent l="19050" t="0" r="9525" b="0"/>
            <wp:wrapSquare wrapText="bothSides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24D">
        <w:rPr>
          <w:szCs w:val="28"/>
        </w:rPr>
        <w:t>Рабочие Воткинских, Ижевских, Сарапульских заводов, выступавшие против большевиков, анархистов, эсеров</w:t>
      </w:r>
      <w:r>
        <w:rPr>
          <w:szCs w:val="28"/>
        </w:rPr>
        <w:t>-</w:t>
      </w:r>
      <w:r w:rsidRPr="0060424D">
        <w:rPr>
          <w:szCs w:val="28"/>
        </w:rPr>
        <w:t xml:space="preserve">максималистов, так же не являлись сторонниками белого движения, создают Народную Армию до 60 тысяч человек, в нее позже вступают ножовцы и бабкинцы. </w:t>
      </w:r>
    </w:p>
    <w:p w:rsidR="00E8346C" w:rsidRPr="0060424D" w:rsidRDefault="00E8346C" w:rsidP="00E8346C">
      <w:pPr>
        <w:ind w:firstLine="708"/>
        <w:jc w:val="both"/>
        <w:rPr>
          <w:szCs w:val="28"/>
        </w:rPr>
      </w:pPr>
      <w:r w:rsidRPr="0060424D">
        <w:rPr>
          <w:szCs w:val="28"/>
        </w:rPr>
        <w:t xml:space="preserve">Согласно спискам в Рождественской волости «белыми» убито 34 человека в 1918 году, жертвы красного террора 28 человек.     </w:t>
      </w:r>
    </w:p>
    <w:p w:rsidR="00E8346C" w:rsidRDefault="00E8346C" w:rsidP="00E8346C">
      <w:pPr>
        <w:jc w:val="both"/>
        <w:rPr>
          <w:szCs w:val="28"/>
        </w:rPr>
      </w:pPr>
      <w:r w:rsidRPr="0060424D">
        <w:rPr>
          <w:szCs w:val="28"/>
        </w:rPr>
        <w:lastRenderedPageBreak/>
        <w:tab/>
        <w:t>Бои, происходившие на территории Частинского Прикамья, как правило, были жестокими. «Белые» и повстанцы  подвергали аресту, расстреливали, убивали. «Красные», в отличие от воткинцев и «белых», сразу ставили к стенке. Когда в регионе скапливалось множество полков, бойцы мародерствовали.</w:t>
      </w:r>
    </w:p>
    <w:p w:rsidR="00E8346C" w:rsidRDefault="00E8346C" w:rsidP="00E8346C">
      <w:pPr>
        <w:ind w:firstLine="708"/>
        <w:jc w:val="both"/>
        <w:rPr>
          <w:szCs w:val="28"/>
        </w:rPr>
      </w:pPr>
      <w:r w:rsidRPr="00DD11AB">
        <w:rPr>
          <w:szCs w:val="28"/>
        </w:rPr>
        <w:t xml:space="preserve">Во время артобстрелов горели дома (Махони – 24 дома, Частые - школа).  </w:t>
      </w:r>
      <w:r>
        <w:rPr>
          <w:szCs w:val="28"/>
        </w:rPr>
        <w:t xml:space="preserve">       </w:t>
      </w:r>
    </w:p>
    <w:p w:rsidR="00E8346C" w:rsidRDefault="00E8346C" w:rsidP="00E8346C">
      <w:pPr>
        <w:ind w:firstLine="708"/>
        <w:jc w:val="both"/>
        <w:rPr>
          <w:szCs w:val="28"/>
        </w:rPr>
      </w:pPr>
      <w:r w:rsidRPr="00DD11AB">
        <w:rPr>
          <w:szCs w:val="28"/>
        </w:rPr>
        <w:t xml:space="preserve">Наступление «белых» вызывало организованную, нередко принудительную, эвакуацию, от «красных» население бежало в массовом порядке, особенно из Бабкинской и Рождественской волостей. Обезлюдели целые деревни. Вместе с «белыми» покинули Бабкинскую волость 165 человек, не считая членов их семей. </w:t>
      </w:r>
    </w:p>
    <w:p w:rsidR="00E8346C" w:rsidRPr="00DD11AB" w:rsidRDefault="00E8346C" w:rsidP="00E8346C">
      <w:pPr>
        <w:ind w:firstLine="708"/>
        <w:jc w:val="both"/>
        <w:rPr>
          <w:szCs w:val="28"/>
        </w:rPr>
      </w:pPr>
      <w:r w:rsidRPr="00DD11AB">
        <w:rPr>
          <w:szCs w:val="28"/>
        </w:rPr>
        <w:t>В Ножовке насчитывалась 81 бесхозная усадьба, а так же брошенные владельцами заводы. Часть их осела в Сибири, Китае, часть позднее вернулась  и получила на всю жизнь клеймо «неблагородного элемента».</w:t>
      </w:r>
    </w:p>
    <w:p w:rsidR="00E8346C" w:rsidRPr="00636AF4" w:rsidRDefault="00E8346C" w:rsidP="00E8346C">
      <w:pPr>
        <w:jc w:val="center"/>
        <w:rPr>
          <w:b/>
          <w:i/>
          <w:sz w:val="22"/>
          <w:szCs w:val="28"/>
        </w:rPr>
      </w:pPr>
      <w:r w:rsidRPr="00636AF4">
        <w:rPr>
          <w:b/>
          <w:i/>
          <w:sz w:val="22"/>
          <w:szCs w:val="28"/>
        </w:rPr>
        <w:t>(Шумилов, Е. Ножовский край/ Шумилов Е.- Пермь: Кн. изд-во, 2010</w:t>
      </w:r>
      <w:r>
        <w:rPr>
          <w:b/>
          <w:i/>
          <w:sz w:val="22"/>
          <w:szCs w:val="28"/>
        </w:rPr>
        <w:t>. – 100 с.</w:t>
      </w:r>
      <w:r w:rsidRPr="00636AF4">
        <w:rPr>
          <w:b/>
          <w:i/>
          <w:sz w:val="22"/>
          <w:szCs w:val="28"/>
        </w:rPr>
        <w:t>)</w:t>
      </w:r>
    </w:p>
    <w:p w:rsidR="00E8346C" w:rsidRPr="0060424D" w:rsidRDefault="00E8346C" w:rsidP="00E8346C">
      <w:pPr>
        <w:rPr>
          <w:sz w:val="18"/>
          <w:szCs w:val="28"/>
        </w:rPr>
      </w:pPr>
    </w:p>
    <w:p w:rsidR="00E8346C" w:rsidRDefault="00E8346C" w:rsidP="00E8346C">
      <w:pPr>
        <w:jc w:val="center"/>
        <w:rPr>
          <w:b/>
          <w:bCs/>
          <w:color w:val="C00000"/>
          <w:sz w:val="22"/>
          <w:szCs w:val="28"/>
        </w:rPr>
      </w:pPr>
      <w:r w:rsidRPr="008546B4">
        <w:rPr>
          <w:b/>
          <w:bCs/>
          <w:color w:val="C00000"/>
          <w:szCs w:val="28"/>
        </w:rPr>
        <w:t>ПОСЛЕДСТВИЯ</w:t>
      </w:r>
      <w:r w:rsidRPr="008546B4">
        <w:rPr>
          <w:b/>
          <w:bCs/>
          <w:color w:val="C00000"/>
          <w:sz w:val="22"/>
          <w:szCs w:val="28"/>
        </w:rPr>
        <w:t xml:space="preserve"> ГРАЖДАНСКОЙ ВОЙНЫ</w:t>
      </w:r>
    </w:p>
    <w:p w:rsidR="00E8346C" w:rsidRPr="008546B4" w:rsidRDefault="00E8346C" w:rsidP="00E8346C">
      <w:pPr>
        <w:jc w:val="center"/>
        <w:rPr>
          <w:color w:val="C00000"/>
          <w:sz w:val="22"/>
          <w:szCs w:val="28"/>
        </w:rPr>
      </w:pPr>
    </w:p>
    <w:p w:rsidR="00E8346C" w:rsidRPr="0060424D" w:rsidRDefault="00E8346C" w:rsidP="00E8346C">
      <w:pPr>
        <w:jc w:val="both"/>
        <w:rPr>
          <w:sz w:val="22"/>
          <w:szCs w:val="28"/>
        </w:rPr>
      </w:pPr>
      <w:r>
        <w:rPr>
          <w:noProof/>
          <w:sz w:val="22"/>
          <w:szCs w:val="28"/>
        </w:rPr>
        <w:drawing>
          <wp:anchor distT="0" distB="0" distL="114300" distR="114300" simplePos="0" relativeHeight="251672576" behindDoc="0" locked="0" layoutInCell="1" allowOverlap="1" wp14:anchorId="572DB824" wp14:editId="0FFE202D">
            <wp:simplePos x="0" y="0"/>
            <wp:positionH relativeFrom="column">
              <wp:posOffset>-66675</wp:posOffset>
            </wp:positionH>
            <wp:positionV relativeFrom="paragraph">
              <wp:posOffset>58420</wp:posOffset>
            </wp:positionV>
            <wp:extent cx="276225" cy="257175"/>
            <wp:effectExtent l="19050" t="0" r="9525" b="0"/>
            <wp:wrapSquare wrapText="bothSides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46B4">
        <w:rPr>
          <w:sz w:val="22"/>
          <w:szCs w:val="28"/>
        </w:rPr>
        <w:t>Всего число погибших со всех сторон белого, красного и стихийного террора во время Гражданской войны в России составило 1,5—2 млн. человек (1.2 - 1.5 млн. красный; 0.3 - 0.5 белый и стихийный)</w:t>
      </w:r>
      <w:r>
        <w:rPr>
          <w:sz w:val="22"/>
          <w:szCs w:val="28"/>
        </w:rPr>
        <w:t>.</w:t>
      </w:r>
    </w:p>
    <w:p w:rsidR="00E8346C" w:rsidRPr="0060424D" w:rsidRDefault="00E8346C" w:rsidP="00E8346C">
      <w:pPr>
        <w:jc w:val="both"/>
        <w:rPr>
          <w:sz w:val="22"/>
          <w:szCs w:val="28"/>
        </w:rPr>
      </w:pPr>
      <w:r w:rsidRPr="00636AF4">
        <w:rPr>
          <w:sz w:val="22"/>
          <w:szCs w:val="28"/>
        </w:rPr>
        <w:t>Совокупные военные потери РККА, всех белых армий и повстанцев около 2.5 млн. человек (убитые и умершие от ран и болезней)</w:t>
      </w:r>
      <w:r>
        <w:rPr>
          <w:sz w:val="22"/>
          <w:szCs w:val="28"/>
        </w:rPr>
        <w:t>.</w:t>
      </w:r>
    </w:p>
    <w:p w:rsidR="00E8346C" w:rsidRPr="00636AF4" w:rsidRDefault="00E8346C" w:rsidP="00E8346C">
      <w:pPr>
        <w:jc w:val="both"/>
        <w:rPr>
          <w:sz w:val="22"/>
          <w:szCs w:val="28"/>
        </w:rPr>
      </w:pPr>
      <w:r w:rsidRPr="00636AF4">
        <w:rPr>
          <w:sz w:val="22"/>
          <w:szCs w:val="28"/>
        </w:rPr>
        <w:t>Потери среди мирного населения около 6 млн. человек             (умерших от голода и болезней).</w:t>
      </w:r>
    </w:p>
    <w:p w:rsidR="00E8346C" w:rsidRDefault="00E8346C" w:rsidP="00E8346C">
      <w:pPr>
        <w:jc w:val="center"/>
        <w:rPr>
          <w:sz w:val="20"/>
          <w:szCs w:val="28"/>
        </w:rPr>
      </w:pPr>
    </w:p>
    <w:p w:rsidR="00E8346C" w:rsidRPr="00636AF4" w:rsidRDefault="00E8346C" w:rsidP="00E8346C">
      <w:pPr>
        <w:jc w:val="center"/>
        <w:rPr>
          <w:i/>
          <w:sz w:val="22"/>
          <w:szCs w:val="28"/>
        </w:rPr>
      </w:pPr>
      <w:r w:rsidRPr="00636AF4">
        <w:rPr>
          <w:i/>
          <w:sz w:val="22"/>
          <w:szCs w:val="28"/>
        </w:rPr>
        <w:t>Подготовила: А. Н. Бобылева</w:t>
      </w:r>
    </w:p>
    <w:p w:rsidR="00E8346C" w:rsidRPr="00DD11AB" w:rsidRDefault="00E8346C" w:rsidP="00E8346C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anchor distT="0" distB="0" distL="114300" distR="114300" simplePos="0" relativeHeight="251665408" behindDoc="0" locked="0" layoutInCell="1" allowOverlap="1" wp14:anchorId="2325071C" wp14:editId="5E8E8FD1">
            <wp:simplePos x="0" y="0"/>
            <wp:positionH relativeFrom="rightMargin">
              <wp:posOffset>-386715</wp:posOffset>
            </wp:positionH>
            <wp:positionV relativeFrom="paragraph">
              <wp:posOffset>10160</wp:posOffset>
            </wp:positionV>
            <wp:extent cx="342265" cy="466725"/>
            <wp:effectExtent l="19050" t="0" r="63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" t="14784" r="1654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8"/>
        </w:rPr>
        <w:drawing>
          <wp:anchor distT="0" distB="0" distL="114300" distR="114300" simplePos="0" relativeHeight="251675648" behindDoc="0" locked="0" layoutInCell="1" allowOverlap="1" wp14:anchorId="1E302C2E" wp14:editId="391B9FBA">
            <wp:simplePos x="0" y="0"/>
            <wp:positionH relativeFrom="column">
              <wp:posOffset>123190</wp:posOffset>
            </wp:positionH>
            <wp:positionV relativeFrom="paragraph">
              <wp:posOffset>-75565</wp:posOffset>
            </wp:positionV>
            <wp:extent cx="352425" cy="600075"/>
            <wp:effectExtent l="19050" t="0" r="9525" b="0"/>
            <wp:wrapNone/>
            <wp:docPr id="16" name="Рисунок 1" descr="e:\Users\tutor\Desktop\casty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tutor\Desktop\casty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1AB">
        <w:rPr>
          <w:sz w:val="22"/>
          <w:szCs w:val="28"/>
        </w:rPr>
        <w:t>МБУК Частиснкая ЦБС</w:t>
      </w:r>
    </w:p>
    <w:p w:rsidR="00E8346C" w:rsidRPr="00DD11AB" w:rsidRDefault="00E8346C" w:rsidP="00E8346C">
      <w:pPr>
        <w:jc w:val="center"/>
        <w:rPr>
          <w:sz w:val="22"/>
          <w:szCs w:val="28"/>
        </w:rPr>
      </w:pPr>
      <w:r w:rsidRPr="00DD11AB">
        <w:rPr>
          <w:sz w:val="22"/>
          <w:szCs w:val="28"/>
        </w:rPr>
        <w:t>Верх-Рождественская библиотека</w:t>
      </w:r>
    </w:p>
    <w:p w:rsidR="00E8346C" w:rsidRPr="00DD11AB" w:rsidRDefault="00E8346C" w:rsidP="00E8346C">
      <w:pPr>
        <w:jc w:val="center"/>
        <w:rPr>
          <w:sz w:val="22"/>
          <w:szCs w:val="28"/>
        </w:rPr>
      </w:pPr>
      <w:r w:rsidRPr="00DD11AB">
        <w:rPr>
          <w:sz w:val="22"/>
          <w:szCs w:val="28"/>
        </w:rPr>
        <w:t xml:space="preserve"> им. Ф. Ф. Павленкова</w:t>
      </w:r>
    </w:p>
    <w:p w:rsidR="00E8346C" w:rsidRDefault="00E8346C" w:rsidP="00E8346C">
      <w:pPr>
        <w:jc w:val="center"/>
        <w:rPr>
          <w:sz w:val="20"/>
          <w:szCs w:val="28"/>
        </w:rPr>
      </w:pPr>
    </w:p>
    <w:p w:rsidR="00E8346C" w:rsidRPr="00B928CF" w:rsidRDefault="00E8346C" w:rsidP="00E8346C">
      <w:pPr>
        <w:jc w:val="center"/>
        <w:rPr>
          <w:sz w:val="20"/>
          <w:szCs w:val="28"/>
        </w:rPr>
      </w:pPr>
    </w:p>
    <w:p w:rsidR="00E8346C" w:rsidRDefault="00E8346C" w:rsidP="00E8346C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8480" behindDoc="0" locked="0" layoutInCell="1" allowOverlap="1" wp14:anchorId="73CB7331" wp14:editId="5F0F09B9">
            <wp:simplePos x="0" y="0"/>
            <wp:positionH relativeFrom="column">
              <wp:posOffset>173990</wp:posOffset>
            </wp:positionH>
            <wp:positionV relativeFrom="paragraph">
              <wp:posOffset>17145</wp:posOffset>
            </wp:positionV>
            <wp:extent cx="3139440" cy="1962150"/>
            <wp:effectExtent l="1905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rPr>
          <w:sz w:val="18"/>
        </w:rPr>
      </w:pPr>
    </w:p>
    <w:p w:rsidR="00E8346C" w:rsidRPr="00636AF4" w:rsidRDefault="00E8346C" w:rsidP="00E8346C">
      <w:pPr>
        <w:jc w:val="center"/>
        <w:rPr>
          <w:b/>
          <w:color w:val="C00000"/>
          <w:sz w:val="44"/>
          <w:szCs w:val="40"/>
        </w:rPr>
      </w:pPr>
      <w:r>
        <w:rPr>
          <w:b/>
          <w:color w:val="C00000"/>
          <w:sz w:val="44"/>
          <w:szCs w:val="40"/>
        </w:rPr>
        <w:t>«</w:t>
      </w:r>
      <w:r w:rsidRPr="00636AF4">
        <w:rPr>
          <w:b/>
          <w:color w:val="C00000"/>
          <w:sz w:val="44"/>
          <w:szCs w:val="40"/>
        </w:rPr>
        <w:t xml:space="preserve">Гражданская война </w:t>
      </w:r>
    </w:p>
    <w:p w:rsidR="00E8346C" w:rsidRPr="00636AF4" w:rsidRDefault="00E8346C" w:rsidP="00E8346C">
      <w:pPr>
        <w:jc w:val="center"/>
        <w:rPr>
          <w:b/>
          <w:color w:val="C00000"/>
          <w:sz w:val="44"/>
          <w:szCs w:val="40"/>
        </w:rPr>
      </w:pPr>
      <w:r w:rsidRPr="00636AF4">
        <w:rPr>
          <w:b/>
          <w:color w:val="C00000"/>
          <w:sz w:val="44"/>
          <w:szCs w:val="40"/>
        </w:rPr>
        <w:t>и для победителей</w:t>
      </w:r>
      <w:r>
        <w:rPr>
          <w:b/>
          <w:color w:val="C00000"/>
          <w:sz w:val="44"/>
          <w:szCs w:val="40"/>
        </w:rPr>
        <w:t>,</w:t>
      </w:r>
      <w:r w:rsidRPr="00636AF4">
        <w:rPr>
          <w:b/>
          <w:color w:val="C00000"/>
          <w:sz w:val="44"/>
          <w:szCs w:val="40"/>
        </w:rPr>
        <w:t xml:space="preserve"> </w:t>
      </w:r>
    </w:p>
    <w:p w:rsidR="00E8346C" w:rsidRPr="00636AF4" w:rsidRDefault="00E8346C" w:rsidP="00E8346C">
      <w:pPr>
        <w:jc w:val="center"/>
      </w:pPr>
      <w:r w:rsidRPr="00636AF4">
        <w:rPr>
          <w:b/>
          <w:color w:val="C00000"/>
          <w:sz w:val="44"/>
          <w:szCs w:val="40"/>
        </w:rPr>
        <w:t>и для побежденных</w:t>
      </w:r>
      <w:r>
        <w:rPr>
          <w:b/>
          <w:color w:val="C00000"/>
          <w:sz w:val="44"/>
          <w:szCs w:val="40"/>
        </w:rPr>
        <w:t xml:space="preserve"> -</w:t>
      </w:r>
      <w:r w:rsidRPr="00636AF4">
        <w:rPr>
          <w:b/>
          <w:color w:val="C00000"/>
          <w:sz w:val="44"/>
          <w:szCs w:val="40"/>
        </w:rPr>
        <w:t xml:space="preserve"> одинаково гибельна</w:t>
      </w:r>
      <w:r>
        <w:rPr>
          <w:b/>
          <w:color w:val="C00000"/>
          <w:sz w:val="44"/>
          <w:szCs w:val="40"/>
        </w:rPr>
        <w:t>»</w:t>
      </w:r>
      <w:r w:rsidRPr="00636AF4">
        <w:rPr>
          <w:b/>
          <w:color w:val="C00000"/>
          <w:sz w:val="40"/>
          <w:szCs w:val="40"/>
        </w:rPr>
        <w:br/>
      </w:r>
      <w:r w:rsidRPr="000F7CDB">
        <w:rPr>
          <w:i/>
          <w:sz w:val="22"/>
        </w:rPr>
        <w:t>(Демокрит, древнегреческий философ)</w:t>
      </w: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rPr>
          <w:sz w:val="18"/>
        </w:rPr>
      </w:pPr>
    </w:p>
    <w:p w:rsidR="00E8346C" w:rsidRPr="000F7CDB" w:rsidRDefault="00E8346C" w:rsidP="00E8346C">
      <w:pPr>
        <w:jc w:val="center"/>
        <w:rPr>
          <w:b/>
          <w:color w:val="1F3864" w:themeColor="accent5" w:themeShade="80"/>
          <w:sz w:val="18"/>
        </w:rPr>
      </w:pPr>
      <w:r w:rsidRPr="000F7CDB">
        <w:rPr>
          <w:b/>
          <w:color w:val="1F3864" w:themeColor="accent5" w:themeShade="80"/>
        </w:rPr>
        <w:t>…И там и здесь между рядами</w:t>
      </w:r>
      <w:r w:rsidRPr="000F7CDB">
        <w:rPr>
          <w:b/>
          <w:color w:val="1F3864" w:themeColor="accent5" w:themeShade="80"/>
        </w:rPr>
        <w:br/>
        <w:t>Звучит один и тот же глас:</w:t>
      </w:r>
      <w:r w:rsidRPr="000F7CDB">
        <w:rPr>
          <w:b/>
          <w:color w:val="1F3864" w:themeColor="accent5" w:themeShade="80"/>
        </w:rPr>
        <w:br/>
        <w:t>«Кто не за нас — тот против нас.</w:t>
      </w:r>
      <w:r w:rsidRPr="000F7CDB">
        <w:rPr>
          <w:b/>
          <w:color w:val="1F3864" w:themeColor="accent5" w:themeShade="80"/>
        </w:rPr>
        <w:br/>
        <w:t>Нет безразличных: правда с нами».</w:t>
      </w:r>
      <w:r w:rsidRPr="000F7CDB">
        <w:rPr>
          <w:b/>
          <w:color w:val="1F3864" w:themeColor="accent5" w:themeShade="80"/>
        </w:rPr>
        <w:br/>
      </w:r>
      <w:r w:rsidRPr="000F7CDB">
        <w:rPr>
          <w:b/>
          <w:color w:val="1F3864" w:themeColor="accent5" w:themeShade="80"/>
        </w:rPr>
        <w:br/>
        <w:t>А я стою один меж них</w:t>
      </w:r>
      <w:r w:rsidRPr="000F7CDB">
        <w:rPr>
          <w:b/>
          <w:color w:val="1F3864" w:themeColor="accent5" w:themeShade="80"/>
        </w:rPr>
        <w:br/>
        <w:t>В ревущем пламени и дыме</w:t>
      </w:r>
      <w:r w:rsidRPr="000F7CDB">
        <w:rPr>
          <w:b/>
          <w:color w:val="1F3864" w:themeColor="accent5" w:themeShade="80"/>
        </w:rPr>
        <w:br/>
        <w:t>И всеми силами своими</w:t>
      </w:r>
      <w:r w:rsidRPr="000F7CDB">
        <w:rPr>
          <w:b/>
          <w:color w:val="1F3864" w:themeColor="accent5" w:themeShade="80"/>
        </w:rPr>
        <w:br/>
        <w:t>Молюсь за тех и за других.</w:t>
      </w:r>
    </w:p>
    <w:p w:rsidR="00E8346C" w:rsidRPr="000F7CDB" w:rsidRDefault="00E8346C" w:rsidP="00E8346C">
      <w:pPr>
        <w:jc w:val="center"/>
        <w:rPr>
          <w:i/>
          <w:sz w:val="18"/>
        </w:rPr>
      </w:pPr>
      <w:r w:rsidRPr="000F7CDB">
        <w:rPr>
          <w:i/>
          <w:sz w:val="18"/>
        </w:rPr>
        <w:t>(Максимилиан Волошин «Гражданская война»)</w:t>
      </w:r>
    </w:p>
    <w:p w:rsidR="00E8346C" w:rsidRDefault="00E8346C" w:rsidP="00E8346C">
      <w:pPr>
        <w:jc w:val="center"/>
        <w:rPr>
          <w:sz w:val="18"/>
        </w:rPr>
      </w:pPr>
    </w:p>
    <w:p w:rsidR="00E8346C" w:rsidRDefault="00E8346C" w:rsidP="00E8346C">
      <w:pPr>
        <w:rPr>
          <w:sz w:val="18"/>
        </w:rPr>
      </w:pPr>
    </w:p>
    <w:p w:rsidR="00E8346C" w:rsidRDefault="00E8346C" w:rsidP="00E8346C">
      <w:pPr>
        <w:jc w:val="center"/>
        <w:rPr>
          <w:sz w:val="18"/>
        </w:rPr>
      </w:pPr>
    </w:p>
    <w:p w:rsidR="00E8346C" w:rsidRPr="00B928CF" w:rsidRDefault="00E8346C" w:rsidP="00E8346C">
      <w:pPr>
        <w:jc w:val="center"/>
        <w:rPr>
          <w:sz w:val="18"/>
        </w:rPr>
      </w:pPr>
      <w:r>
        <w:rPr>
          <w:sz w:val="18"/>
        </w:rPr>
        <w:t>с. Верх – Рождество, 2018 г.</w:t>
      </w:r>
    </w:p>
    <w:p w:rsidR="00A2662E" w:rsidRDefault="00A2662E">
      <w:bookmarkStart w:id="0" w:name="_GoBack"/>
      <w:bookmarkEnd w:id="0"/>
    </w:p>
    <w:sectPr w:rsidR="00A2662E" w:rsidSect="008546B4">
      <w:pgSz w:w="16838" w:h="11906" w:orient="landscape"/>
      <w:pgMar w:top="284" w:right="253" w:bottom="284" w:left="284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05"/>
    <w:rsid w:val="00A2662E"/>
    <w:rsid w:val="00B25D05"/>
    <w:rsid w:val="00E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8518-272A-444E-9EC8-5E57282B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2018-06-09T08:53:00Z</dcterms:created>
  <dcterms:modified xsi:type="dcterms:W3CDTF">2018-06-09T08:53:00Z</dcterms:modified>
</cp:coreProperties>
</file>