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38" w:rsidRPr="009B2F38" w:rsidRDefault="009B2F38" w:rsidP="009B2F38">
      <w:pPr>
        <w:pStyle w:val="a5"/>
        <w:jc w:val="center"/>
        <w:rPr>
          <w:b/>
          <w:color w:val="000000"/>
          <w:sz w:val="27"/>
          <w:szCs w:val="27"/>
        </w:rPr>
      </w:pPr>
      <w:r w:rsidRPr="009B2F38">
        <w:rPr>
          <w:b/>
          <w:color w:val="000000"/>
          <w:sz w:val="27"/>
          <w:szCs w:val="27"/>
        </w:rPr>
        <w:t>Уголовная ответственность за создание фирм-однодневок</w:t>
      </w:r>
    </w:p>
    <w:p w:rsidR="009B2F38" w:rsidRDefault="009B2F38" w:rsidP="009B2F3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Статьёй 173.1 УК РФ предусмотрена уголовная ответственность за незаконное образование (создание, реорганизацию) юридического лица через подставных лиц, а также представление в орган, осуществляющий государственную регистрацию юридических лиц и индивидуальных предпринимателей, данных, повлекшее внесение в единый государственный реестр юридических лиц (ЕГРЮЛ) сведений о подставных лицах. Эта статья действует в уголовном законодательстве с 2012 года и ее введение призвано противодействовать распространению практики фиктивного создания юридических лиц (так называемых фирм-однодневок), руководящие функции в которых номинально возлагаются на подставных лиц, тогда как реальные руководители, оставаясь неизвестными для контролирующих органов, используют эти фирмы в незаконных целях, нанося существенный урон экономике государства.</w:t>
      </w:r>
    </w:p>
    <w:p w:rsidR="009B2F38" w:rsidRDefault="009B2F38" w:rsidP="009B2F3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Непосредственным объектом преступления является установленный порядок создания и реорганизации юридических лиц.</w:t>
      </w:r>
    </w:p>
    <w:p w:rsidR="009B2F38" w:rsidRDefault="009B2F38" w:rsidP="009B2F3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 созданием или реорганизацией юридического лица понимается деятельность по подготовке и направлению в регистрирующий орган документов, необходимых для создания или реорганизации юридического лица. При этом </w:t>
      </w:r>
      <w:proofErr w:type="spellStart"/>
      <w:r>
        <w:rPr>
          <w:color w:val="000000"/>
          <w:sz w:val="27"/>
          <w:szCs w:val="27"/>
        </w:rPr>
        <w:t>криминообразующим</w:t>
      </w:r>
      <w:proofErr w:type="spellEnd"/>
      <w:r>
        <w:rPr>
          <w:color w:val="000000"/>
          <w:sz w:val="27"/>
          <w:szCs w:val="27"/>
        </w:rPr>
        <w:t xml:space="preserve"> признаком в такой деятельности является способ — осуществление ее через подставных лиц. В свою очередь подставными лицами в соответствии с примечанием к статье 173.1 УК РФ понимаются лица, являющиеся учредителями (участниками) юридического лица или органами управления юридического лица, путем введения в заблуждение которых было образовано (создано, реорганизовано) юридическое лицо. При этом введение в заблуждение подставных лиц должно быть относительно намерений виновного образовать (создать, реорганизовать) юридическое лицо, в которых подставные лица будут формально выступать его учредителями (участниками) или органами управления (директором, генеральным директором, президентом и пр.). Отсутствие указанного введения в заблуждение подставных лиц исключает состав данного преступления.</w:t>
      </w:r>
    </w:p>
    <w:p w:rsidR="009B2F38" w:rsidRDefault="009B2F38" w:rsidP="009B2F3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совершение указанного преступления предусмотрено наказание в виде штрафа в размере от 100 тысяч до 300 тысяч рублей или в размере заработной платы или </w:t>
      </w:r>
      <w:proofErr w:type="gramStart"/>
      <w:r>
        <w:rPr>
          <w:color w:val="000000"/>
          <w:sz w:val="27"/>
          <w:szCs w:val="27"/>
        </w:rPr>
        <w:t>иного дохода</w:t>
      </w:r>
      <w:proofErr w:type="gramEnd"/>
      <w:r>
        <w:rPr>
          <w:color w:val="000000"/>
          <w:sz w:val="27"/>
          <w:szCs w:val="27"/>
        </w:rPr>
        <w:t xml:space="preserve"> осужденного за период от семи месяцев до одного года, либо принудительных работ на срок до трех лет, либо лишения свободы на срок до трёх лет.</w:t>
      </w:r>
    </w:p>
    <w:p w:rsidR="009B2F38" w:rsidRDefault="009B2F38" w:rsidP="009B2F3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преступление лицом совершено с использованием своего служебного положения и (или) группой лиц по предварительному сговору, то суд может назначить наказание в виде штрафа в размере от 300 тысяч до 500 тысяч рублей или в размере заработной платы или </w:t>
      </w:r>
      <w:proofErr w:type="gramStart"/>
      <w:r>
        <w:rPr>
          <w:color w:val="000000"/>
          <w:sz w:val="27"/>
          <w:szCs w:val="27"/>
        </w:rPr>
        <w:t>иного дохода</w:t>
      </w:r>
      <w:proofErr w:type="gramEnd"/>
      <w:r>
        <w:rPr>
          <w:color w:val="000000"/>
          <w:sz w:val="27"/>
          <w:szCs w:val="27"/>
        </w:rPr>
        <w:t xml:space="preserve"> осужденного за период от одного года до трех лет, либо обязательных работ на срок от 180 до 240 часов, либо лишения свободы на срок до пяти лет.</w:t>
      </w:r>
    </w:p>
    <w:p w:rsidR="009B2F38" w:rsidRDefault="009B2F38" w:rsidP="009B2F3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предоставление документа, удостоверяющего личность, или выдачу доверенности, если эти действия совершены для внесения в ЕГРЮЛ сведений о подставном лице, предусмотрена уголовная ответственность по ст. 173.2 УК РФ.</w:t>
      </w:r>
    </w:p>
    <w:p w:rsidR="009B2F38" w:rsidRDefault="009B2F38" w:rsidP="009B2F3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 данном случае наказанием будет штраф в размере от 100 тысяч до 300 тысяч рублей или в размере заработной платы или </w:t>
      </w:r>
      <w:proofErr w:type="gramStart"/>
      <w:r>
        <w:rPr>
          <w:color w:val="000000"/>
          <w:sz w:val="27"/>
          <w:szCs w:val="27"/>
        </w:rPr>
        <w:t>иного дохода</w:t>
      </w:r>
      <w:proofErr w:type="gramEnd"/>
      <w:r>
        <w:rPr>
          <w:color w:val="000000"/>
          <w:sz w:val="27"/>
          <w:szCs w:val="27"/>
        </w:rPr>
        <w:t xml:space="preserve"> осужденного за период от семи месяцев до одного года, либо обязательных работ на срок от 180 до 240 часов, либо исправительных работ на срок до двух лет.</w:t>
      </w:r>
    </w:p>
    <w:p w:rsidR="009B2F38" w:rsidRDefault="009B2F38" w:rsidP="009B2F3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Согласно ч. 2 ст. 173.2 УК РФ приобретение документа, удостоверяющего личность, или использование персональных данных, полученных незаконным путем, если эти деяния совершены для внесения в ЕГРЮЛ сведений о подставном лице — наказываются штрафом в размере от 300 до 500 тысяч рублей или в размере заработной платы или </w:t>
      </w:r>
      <w:proofErr w:type="gramStart"/>
      <w:r>
        <w:rPr>
          <w:color w:val="000000"/>
          <w:sz w:val="27"/>
          <w:szCs w:val="27"/>
        </w:rPr>
        <w:t>иного дохода</w:t>
      </w:r>
      <w:proofErr w:type="gramEnd"/>
      <w:r>
        <w:rPr>
          <w:color w:val="000000"/>
          <w:sz w:val="27"/>
          <w:szCs w:val="27"/>
        </w:rPr>
        <w:t xml:space="preserve"> осужденного за период от одного года до трех лет, либо принудительными работами на срок до трех лет, либо лишением свободы на тот же срок.</w:t>
      </w:r>
    </w:p>
    <w:p w:rsidR="009B2F38" w:rsidRDefault="009B2F38" w:rsidP="009B2F3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этом, под приобретением документа, удостоверяющего личность, понимается его получение на возмездной или безвозмездной основе, присвоение найденного или похищенного документа, удостоверяющего личность, а также завладение им путем обмана или злоупотребления доверием.</w:t>
      </w:r>
    </w:p>
    <w:p w:rsidR="009B2F38" w:rsidRDefault="009B2F38" w:rsidP="009B2F3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Подставными лицами в названных статьях УК РФ считаются лица, которые являются учредителями (участниками) юридического лица или его органами управления и путем введения в заблуждение либо без ве</w:t>
      </w:r>
      <w:bookmarkStart w:id="0" w:name="_GoBack"/>
      <w:bookmarkEnd w:id="0"/>
      <w:r>
        <w:rPr>
          <w:color w:val="000000"/>
          <w:sz w:val="27"/>
          <w:szCs w:val="27"/>
        </w:rPr>
        <w:t>дома которых были внесены данные о них в единый государственный реестр юридических лиц, а также лица, которые являются органами управления юридического лица, у которых отсутствует цель управления юридическим лицом.</w:t>
      </w:r>
    </w:p>
    <w:p w:rsidR="009B2F38" w:rsidRPr="009B2F38" w:rsidRDefault="009B2F38" w:rsidP="009B2F38">
      <w:pPr>
        <w:pStyle w:val="a5"/>
        <w:jc w:val="right"/>
        <w:rPr>
          <w:b/>
          <w:color w:val="000000"/>
          <w:sz w:val="27"/>
          <w:szCs w:val="27"/>
        </w:rPr>
      </w:pPr>
      <w:r w:rsidRPr="009B2F38">
        <w:rPr>
          <w:b/>
          <w:color w:val="000000"/>
          <w:sz w:val="27"/>
          <w:szCs w:val="27"/>
        </w:rPr>
        <w:t>Прокуратура Частинского района</w:t>
      </w:r>
    </w:p>
    <w:p w:rsidR="00E477D8" w:rsidRPr="009B2F38" w:rsidRDefault="00E477D8" w:rsidP="009B2F38"/>
    <w:sectPr w:rsidR="00E477D8" w:rsidRPr="009B2F38" w:rsidSect="00597179">
      <w:pgSz w:w="11906" w:h="16838"/>
      <w:pgMar w:top="1134" w:right="14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89"/>
    <w:rsid w:val="00134B21"/>
    <w:rsid w:val="00295C30"/>
    <w:rsid w:val="00597179"/>
    <w:rsid w:val="00851589"/>
    <w:rsid w:val="009B2F38"/>
    <w:rsid w:val="00E4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B3F05-9907-403B-B6D4-A90CD7A8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17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B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cp:lastPrinted>2018-06-19T11:15:00Z</cp:lastPrinted>
  <dcterms:created xsi:type="dcterms:W3CDTF">2018-06-19T05:22:00Z</dcterms:created>
  <dcterms:modified xsi:type="dcterms:W3CDTF">2018-06-21T09:44:00Z</dcterms:modified>
</cp:coreProperties>
</file>