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5F" w:rsidRPr="00371D5F" w:rsidRDefault="00371D5F" w:rsidP="00371D5F">
      <w:pPr>
        <w:jc w:val="center"/>
        <w:rPr>
          <w:b/>
          <w:sz w:val="32"/>
          <w:szCs w:val="32"/>
        </w:rPr>
      </w:pPr>
      <w:bookmarkStart w:id="0" w:name="_GoBack"/>
      <w:r w:rsidRPr="00371D5F">
        <w:rPr>
          <w:b/>
          <w:sz w:val="32"/>
          <w:szCs w:val="32"/>
        </w:rPr>
        <w:t>Пользование недрами для собственных нужд.</w:t>
      </w:r>
    </w:p>
    <w:bookmarkEnd w:id="0"/>
    <w:p w:rsidR="00371D5F" w:rsidRPr="00371D5F" w:rsidRDefault="00371D5F" w:rsidP="00371D5F">
      <w:pPr>
        <w:rPr>
          <w:sz w:val="28"/>
          <w:szCs w:val="28"/>
        </w:rPr>
      </w:pPr>
      <w:r w:rsidRPr="00371D5F">
        <w:rPr>
          <w:sz w:val="28"/>
          <w:szCs w:val="28"/>
        </w:rPr>
        <w:t>Основные правила, которые должны соблюдаться собственниками земельных участков, землепользователями, землевладельцами, арендаторами при ведении работ на используемых ими земельных участках, закреплены в статье 19 Закона Российской Федерации от 21.02.1992 № 2395-1 «О недрах».</w:t>
      </w:r>
    </w:p>
    <w:p w:rsidR="00371D5F" w:rsidRPr="00371D5F" w:rsidRDefault="00371D5F" w:rsidP="00371D5F">
      <w:pPr>
        <w:rPr>
          <w:sz w:val="28"/>
          <w:szCs w:val="28"/>
        </w:rPr>
      </w:pPr>
      <w:r w:rsidRPr="00371D5F">
        <w:rPr>
          <w:sz w:val="28"/>
          <w:szCs w:val="28"/>
        </w:rPr>
        <w:t>Законом предусмотрено, что в границах данных земельных участков можно добывать для собственных нужд общераспространённые полезные ископаемые и подземную воду. При этом установлены определённые правила:</w:t>
      </w:r>
    </w:p>
    <w:p w:rsidR="00371D5F" w:rsidRPr="00371D5F" w:rsidRDefault="00371D5F" w:rsidP="00371D5F">
      <w:pPr>
        <w:rPr>
          <w:sz w:val="28"/>
          <w:szCs w:val="28"/>
        </w:rPr>
      </w:pPr>
      <w:r w:rsidRPr="00371D5F">
        <w:rPr>
          <w:sz w:val="28"/>
          <w:szCs w:val="28"/>
        </w:rPr>
        <w:t xml:space="preserve">1. Общераспространённые полезные ископаемые добываются без применения взрывных работ; можно извлекать из недр ископаемые, которые не числятся на государственном балансе; </w:t>
      </w:r>
    </w:p>
    <w:p w:rsidR="00371D5F" w:rsidRPr="00371D5F" w:rsidRDefault="00371D5F" w:rsidP="00371D5F">
      <w:pPr>
        <w:rPr>
          <w:sz w:val="28"/>
          <w:szCs w:val="28"/>
        </w:rPr>
      </w:pPr>
      <w:r w:rsidRPr="00371D5F">
        <w:rPr>
          <w:sz w:val="28"/>
          <w:szCs w:val="28"/>
        </w:rPr>
        <w:t>2. Объём извлечения подземных вод должен составлять не более 100 кубических метров в сутки; можно добывать воду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водоснабжения;</w:t>
      </w:r>
    </w:p>
    <w:p w:rsidR="00371D5F" w:rsidRPr="00371D5F" w:rsidRDefault="00371D5F" w:rsidP="00371D5F">
      <w:pPr>
        <w:rPr>
          <w:sz w:val="28"/>
          <w:szCs w:val="28"/>
        </w:rPr>
      </w:pPr>
      <w:r w:rsidRPr="00371D5F">
        <w:rPr>
          <w:sz w:val="28"/>
          <w:szCs w:val="28"/>
        </w:rPr>
        <w:t>3. Разрешается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371D5F" w:rsidRPr="00371D5F" w:rsidRDefault="00371D5F" w:rsidP="00371D5F">
      <w:pPr>
        <w:rPr>
          <w:sz w:val="28"/>
          <w:szCs w:val="28"/>
        </w:rPr>
      </w:pPr>
      <w:r w:rsidRPr="00371D5F">
        <w:rPr>
          <w:sz w:val="28"/>
          <w:szCs w:val="28"/>
        </w:rPr>
        <w:t>В настоящее время под использованием для собственных нужд общераспространённых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 При этом законом закреплено, что добытые для собственных нужд общераспространённые полезные ископаемые и подземные воды не могут отчуждаться или переходить от одного лица к другому.</w:t>
      </w:r>
    </w:p>
    <w:p w:rsidR="00371D5F" w:rsidRPr="00371D5F" w:rsidRDefault="00371D5F" w:rsidP="00371D5F">
      <w:pPr>
        <w:rPr>
          <w:sz w:val="28"/>
          <w:szCs w:val="28"/>
        </w:rPr>
      </w:pPr>
    </w:p>
    <w:p w:rsidR="00371D5F" w:rsidRPr="00371D5F" w:rsidRDefault="00371D5F" w:rsidP="00371D5F">
      <w:pPr>
        <w:rPr>
          <w:sz w:val="28"/>
          <w:szCs w:val="28"/>
        </w:rPr>
      </w:pPr>
      <w:r w:rsidRPr="00371D5F">
        <w:rPr>
          <w:sz w:val="28"/>
          <w:szCs w:val="28"/>
        </w:rPr>
        <w:t>Помощник прокурора</w:t>
      </w:r>
    </w:p>
    <w:p w:rsidR="00371D5F" w:rsidRPr="00371D5F" w:rsidRDefault="00371D5F" w:rsidP="00371D5F">
      <w:pPr>
        <w:rPr>
          <w:sz w:val="28"/>
          <w:szCs w:val="28"/>
        </w:rPr>
      </w:pPr>
    </w:p>
    <w:p w:rsidR="002461F3" w:rsidRPr="00371D5F" w:rsidRDefault="00371D5F" w:rsidP="00371D5F">
      <w:pPr>
        <w:rPr>
          <w:sz w:val="28"/>
          <w:szCs w:val="28"/>
        </w:rPr>
      </w:pPr>
      <w:r w:rsidRPr="00371D5F">
        <w:rPr>
          <w:sz w:val="28"/>
          <w:szCs w:val="28"/>
        </w:rPr>
        <w:t>юрист 3 класса                                                                                О.А. Головнина</w:t>
      </w:r>
    </w:p>
    <w:sectPr w:rsidR="002461F3" w:rsidRPr="00371D5F" w:rsidSect="00DF6051">
      <w:headerReference w:type="even" r:id="rId6"/>
      <w:headerReference w:type="default" r:id="rId7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76" w:rsidRDefault="00E84676">
      <w:pPr>
        <w:spacing w:after="0" w:line="240" w:lineRule="auto"/>
      </w:pPr>
      <w:r>
        <w:separator/>
      </w:r>
    </w:p>
  </w:endnote>
  <w:endnote w:type="continuationSeparator" w:id="0">
    <w:p w:rsidR="00E84676" w:rsidRDefault="00E8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76" w:rsidRDefault="00E84676">
      <w:pPr>
        <w:spacing w:after="0" w:line="240" w:lineRule="auto"/>
      </w:pPr>
      <w:r>
        <w:separator/>
      </w:r>
    </w:p>
  </w:footnote>
  <w:footnote w:type="continuationSeparator" w:id="0">
    <w:p w:rsidR="00E84676" w:rsidRDefault="00E8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51" w:rsidRDefault="00F40E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6051" w:rsidRDefault="00E846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51" w:rsidRDefault="00F40E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F6051" w:rsidRDefault="00E846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B0"/>
    <w:rsid w:val="002461F3"/>
    <w:rsid w:val="00371D5F"/>
    <w:rsid w:val="005F43B0"/>
    <w:rsid w:val="00CD3B73"/>
    <w:rsid w:val="00DF7CBD"/>
    <w:rsid w:val="00E84676"/>
    <w:rsid w:val="00F1440D"/>
    <w:rsid w:val="00F4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A1C0-3BB8-47F7-8CED-1CC91D12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73"/>
    <w:rPr>
      <w:color w:val="0563C1" w:themeColor="hyperlink"/>
      <w:u w:val="single"/>
    </w:rPr>
  </w:style>
  <w:style w:type="paragraph" w:styleId="a4">
    <w:name w:val="header"/>
    <w:basedOn w:val="a"/>
    <w:link w:val="a5"/>
    <w:rsid w:val="00F40E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40E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F4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2015-12-30T08:44:00Z</dcterms:created>
  <dcterms:modified xsi:type="dcterms:W3CDTF">2016-01-15T08:26:00Z</dcterms:modified>
</cp:coreProperties>
</file>