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81" w:rsidRPr="00BB6F81" w:rsidRDefault="00BB6F81" w:rsidP="00BB6F81">
      <w:pPr>
        <w:rPr>
          <w:b/>
        </w:rPr>
      </w:pPr>
      <w:r w:rsidRPr="00BB6F81">
        <w:rPr>
          <w:b/>
        </w:rPr>
        <w:t>Расходы по капитальному ремонту общего имущества в многоквартирном доме</w:t>
      </w:r>
    </w:p>
    <w:p w:rsidR="00BB6F81" w:rsidRPr="00BB6F81" w:rsidRDefault="00BB6F81" w:rsidP="00BB6F81"/>
    <w:p w:rsidR="00BB6F81" w:rsidRPr="00BB6F81" w:rsidRDefault="00BB6F81" w:rsidP="00BB6F81">
      <w:r w:rsidRPr="00BB6F81">
        <w:t>Согласно части первой статьи 158 Жилищного кодекса Российской Федерации (далее – ЖК РФ) собственники помещений в многоквартирном доме обязаны участвовать в расходах по капитальному ремонту общего имущества в многоквартирном доме, в том числе лестниц, лифтов, чердаков, подвалов, крыш и т.п., соразмерно своей доле в праве общей собственности путем внесения платы, которая устанавливается в размере, обеспечивающем содержание общего имущества в соответствии с требованиями законодательства.</w:t>
      </w:r>
    </w:p>
    <w:p w:rsidR="00BB6F81" w:rsidRPr="00BB6F81" w:rsidRDefault="00BB6F81" w:rsidP="00BB6F81">
      <w:r w:rsidRPr="00BB6F81">
        <w:t>Взносы на капитальный ремонт общего имущества в многоквартирном доме подлежат уплате ежемесячно по правилам ст. 169 ЖК РФ, в размере, установленном в соответствии с частью 8.1 ст. 156 ЖК РФ, или, если соответствующее решение принято общим собранием собственников помещений в многоквартирном доме, в большем размере. Методические рекомендации по установлению минимального размера взноса на капитальный ремонт утверждены приказом Министерства регионального развития Российской Федерации от 10.07.2013 № 288.</w:t>
      </w:r>
    </w:p>
    <w:p w:rsidR="00BB6F81" w:rsidRPr="00BB6F81" w:rsidRDefault="00BB6F81" w:rsidP="00BB6F81">
      <w:r w:rsidRPr="00BB6F81">
        <w:t>Проценты за ненадлежащее исполнение обязанности по уплате таких взносов уплачиваются в фонд капитального ремонта теми собственниками помещений в многоквартирном доме, которые несвоевременно и (или) не полностью уплатили взносы. Размер процентов устанавливается в порядке, предусмотренном частью 14 ст. 155 ЖК РФ.</w:t>
      </w:r>
    </w:p>
    <w:p w:rsidR="00BB6F81" w:rsidRPr="00BB6F81" w:rsidRDefault="00BB6F81" w:rsidP="00BB6F81">
      <w:r w:rsidRPr="00BB6F81">
        <w:t>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источников.</w:t>
      </w:r>
    </w:p>
    <w:p w:rsidR="00BB6F81" w:rsidRPr="00BB6F81" w:rsidRDefault="00BB6F81" w:rsidP="00BB6F81">
      <w:r w:rsidRPr="00BB6F81">
        <w:t>В бюджет фонда капитального ремонта подлежат зачислению взносы на капитальный ремонт, уплаченные собственниками помещений в многоквартирном доме; пени, уплаченные собственниками таких помещений в связи с ненадлежащим исполнением ими обязанности по уплате взносов на капитальный ремонт; проценты, начисленные за пользование денежными средствами, находящимися на специальном счете.</w:t>
      </w:r>
    </w:p>
    <w:p w:rsidR="00BB6F81" w:rsidRPr="00BB6F81" w:rsidRDefault="00BB6F81" w:rsidP="00BB6F81">
      <w:r w:rsidRPr="00BB6F81">
        <w:t>В настоящее время в законодательстве предусмотрено два способа формирования фонда капитального ремонта: на специальном счете и на счете регионального оператора. Решение общего собрания собственников помещений в многоквартирном доме о формировании фонда капитального ремонта на специальном счете в обязательном порядке должно быть оформлено протоколом.</w:t>
      </w:r>
    </w:p>
    <w:p w:rsidR="00BB6F81" w:rsidRPr="00BB6F81" w:rsidRDefault="00BB6F81" w:rsidP="00BB6F81">
      <w:r w:rsidRPr="00BB6F81">
        <w:t>От обязанности уплачивать взносы на капитальный ремонт освобождены собственники помещений в многоквартирных домах, признанных аварийными и подлежащими сносу, а также в случаях принятия решения исполнительным органам государственной власти или органом местного самоуправления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:rsidR="00BB6F81" w:rsidRPr="00BB6F81" w:rsidRDefault="00BB6F81" w:rsidP="00BB6F81">
      <w:r w:rsidRPr="00BB6F81">
        <w:t>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об изъятии такого земельного участка.</w:t>
      </w:r>
    </w:p>
    <w:p w:rsidR="00BB6F81" w:rsidRPr="00BB6F81" w:rsidRDefault="00BB6F81" w:rsidP="00BB6F81">
      <w:r w:rsidRPr="00BB6F81">
        <w:t xml:space="preserve">Помощник прокурора </w:t>
      </w:r>
      <w:proofErr w:type="spellStart"/>
      <w:r w:rsidRPr="00BB6F81">
        <w:t>Частинского</w:t>
      </w:r>
      <w:proofErr w:type="spellEnd"/>
      <w:r w:rsidRPr="00BB6F81">
        <w:t xml:space="preserve"> района</w:t>
      </w:r>
    </w:p>
    <w:p w:rsidR="001B51AB" w:rsidRDefault="00BB6F81">
      <w:r w:rsidRPr="00BB6F81">
        <w:t>юрист 3 класса                                                                               О.А. Головнина</w:t>
      </w:r>
      <w:bookmarkStart w:id="0" w:name="_GoBack"/>
      <w:bookmarkEnd w:id="0"/>
    </w:p>
    <w:sectPr w:rsidR="001B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EB"/>
    <w:rsid w:val="001B51AB"/>
    <w:rsid w:val="006563EB"/>
    <w:rsid w:val="00B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06C2-E99C-4E74-9638-00210290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2015-12-08T17:55:00Z</dcterms:created>
  <dcterms:modified xsi:type="dcterms:W3CDTF">2015-12-08T17:55:00Z</dcterms:modified>
</cp:coreProperties>
</file>