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5B" w:rsidRPr="007F3BF4" w:rsidRDefault="00B2745B" w:rsidP="00B2745B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3CAA"/>
          <w:sz w:val="24"/>
          <w:szCs w:val="24"/>
        </w:rPr>
      </w:pPr>
      <w:r w:rsidRPr="007F3BF4">
        <w:rPr>
          <w:rFonts w:ascii="Times New Roman" w:hAnsi="Times New Roman" w:cs="Times New Roman"/>
          <w:caps/>
          <w:color w:val="003CAA"/>
          <w:sz w:val="24"/>
          <w:szCs w:val="24"/>
        </w:rPr>
        <w:t>ДЕЙСТВИЯ СУДЕБНОГО ПРИСТАВА-ИСПОЛНИТЕЛЯ ПО СПИСАНИЮ ДЕНЕЖНЫХ СРЕДСТВ С БАНКОВСКОГО СЧЕТА ДОЛЖНИКА, ИСТОЧНИКОМ ФОРМИРОВАНИЯ КОТОРОГО ЯВЛЯЮТСЯ АЛИМЕНТЫ ИЛИ ПОСОБИЯ НА СОДЕРЖАНИЕ НЕСОВЕРШЕННОЛЕТНИХ ДЕТЕЙ</w:t>
      </w:r>
    </w:p>
    <w:p w:rsidR="00B2745B" w:rsidRPr="007F3BF4" w:rsidRDefault="00B2745B" w:rsidP="00B27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7F3BF4">
        <w:rPr>
          <w:color w:val="36363C"/>
          <w:sz w:val="28"/>
          <w:szCs w:val="28"/>
        </w:rPr>
        <w:t>Виды доходов, на которые не может быть обращено взыскание, предусмотрены ст. 101 Федерального закона от 02.10.2007 N 229-ФЗ «Об исполнительном производстве». Доходы, перечисленные в этой статье, имеют компенсационный или целевой характер. Перечень доходов указан исчерпывающе и по сравнению с ранее действовавшим законодательством значительно расширен.</w:t>
      </w:r>
    </w:p>
    <w:p w:rsidR="00B2745B" w:rsidRPr="007F3BF4" w:rsidRDefault="00B2745B" w:rsidP="00B27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7F3BF4">
        <w:rPr>
          <w:color w:val="36363C"/>
          <w:sz w:val="28"/>
          <w:szCs w:val="28"/>
        </w:rPr>
        <w:t xml:space="preserve">Согласно </w:t>
      </w:r>
      <w:proofErr w:type="gramStart"/>
      <w:r w:rsidRPr="007F3BF4">
        <w:rPr>
          <w:color w:val="36363C"/>
          <w:sz w:val="28"/>
          <w:szCs w:val="28"/>
        </w:rPr>
        <w:t>ч</w:t>
      </w:r>
      <w:proofErr w:type="gramEnd"/>
      <w:r w:rsidRPr="007F3BF4">
        <w:rPr>
          <w:color w:val="36363C"/>
          <w:sz w:val="28"/>
          <w:szCs w:val="28"/>
        </w:rPr>
        <w:t>. 1 ст. 101 Федерального закона «Об исполнительном производстве» взыскание не может быть обращено на денежные суммы, выплачиваемые в качестве алиментов, на пособия гражданам, имеющим детей, выплачиваемые за счет федерального бюджета, государственных внебюджетных фондов, бюджетов субъектов Российской Федерации и местных бюджетов.</w:t>
      </w:r>
    </w:p>
    <w:p w:rsidR="00B2745B" w:rsidRPr="007F3BF4" w:rsidRDefault="00B2745B" w:rsidP="00B27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7F3BF4">
        <w:rPr>
          <w:color w:val="36363C"/>
          <w:sz w:val="28"/>
          <w:szCs w:val="28"/>
        </w:rPr>
        <w:t xml:space="preserve">В соответствии с пунктом 2 ст. 60 Семейного кодекса Российской Федерации суммы, причитающиеся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 </w:t>
      </w:r>
      <w:proofErr w:type="gramStart"/>
      <w:r w:rsidRPr="007F3BF4">
        <w:rPr>
          <w:color w:val="36363C"/>
          <w:sz w:val="28"/>
          <w:szCs w:val="28"/>
        </w:rPr>
        <w:t>Исходя из толкования указанной нормы права следует</w:t>
      </w:r>
      <w:proofErr w:type="gramEnd"/>
      <w:r w:rsidRPr="007F3BF4">
        <w:rPr>
          <w:color w:val="36363C"/>
          <w:sz w:val="28"/>
          <w:szCs w:val="28"/>
        </w:rPr>
        <w:t>, что родители либо лица их заменяющие являются исключительно распорядителями денежных средств, но фактически право собственности на вышеуказанные суммы остается за несовершеннолетним ребенком.</w:t>
      </w:r>
    </w:p>
    <w:p w:rsidR="00B2745B" w:rsidRPr="007F3BF4" w:rsidRDefault="00B2745B" w:rsidP="00B27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7F3BF4">
        <w:rPr>
          <w:color w:val="36363C"/>
          <w:sz w:val="28"/>
          <w:szCs w:val="28"/>
        </w:rPr>
        <w:t xml:space="preserve">Таким образом, необходимо понимать, что погашение долгов за счет алиментов и детских пособий, являющихся собственностью других </w:t>
      </w:r>
      <w:proofErr w:type="gramStart"/>
      <w:r w:rsidRPr="007F3BF4">
        <w:rPr>
          <w:color w:val="36363C"/>
          <w:sz w:val="28"/>
          <w:szCs w:val="28"/>
        </w:rPr>
        <w:t>лиц</w:t>
      </w:r>
      <w:proofErr w:type="gramEnd"/>
      <w:r w:rsidRPr="007F3BF4">
        <w:rPr>
          <w:color w:val="36363C"/>
          <w:sz w:val="28"/>
          <w:szCs w:val="28"/>
        </w:rPr>
        <w:t xml:space="preserve"> на содержание которых они предназначались, является незаконным и соответственно списание денежных средств с банковского счета должника невозможно.</w:t>
      </w:r>
    </w:p>
    <w:p w:rsidR="00B2745B" w:rsidRPr="007F3BF4" w:rsidRDefault="00B2745B" w:rsidP="00B2745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6363C"/>
          <w:sz w:val="28"/>
          <w:szCs w:val="28"/>
        </w:rPr>
      </w:pPr>
      <w:r w:rsidRPr="007F3BF4">
        <w:rPr>
          <w:color w:val="36363C"/>
          <w:sz w:val="28"/>
          <w:szCs w:val="28"/>
        </w:rPr>
        <w:t>При   возникновении   подобных   ситуаций   гражданам необходимо обращать внимание судебных приставов-исполнителей на необходимость реализации полномочий, предоставленных ст.ст. 64 и 69 Федерального закона «Об исполнительном производстве», и связанных с возможностью получения информации о назначении поступающих на счет должника денежных сре</w:t>
      </w:r>
      <w:proofErr w:type="gramStart"/>
      <w:r w:rsidRPr="007F3BF4">
        <w:rPr>
          <w:color w:val="36363C"/>
          <w:sz w:val="28"/>
          <w:szCs w:val="28"/>
        </w:rPr>
        <w:t>дств в ц</w:t>
      </w:r>
      <w:proofErr w:type="gramEnd"/>
      <w:r w:rsidRPr="007F3BF4">
        <w:rPr>
          <w:color w:val="36363C"/>
          <w:sz w:val="28"/>
          <w:szCs w:val="28"/>
        </w:rPr>
        <w:t>елях проверки правильности их удержания и перечисления взыскателю.</w:t>
      </w:r>
    </w:p>
    <w:p w:rsidR="00B2745B" w:rsidRDefault="00B2745B" w:rsidP="00B2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45B" w:rsidRDefault="00B2745B" w:rsidP="00B27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B2745B" w:rsidRPr="007F3BF4" w:rsidRDefault="00B2745B" w:rsidP="00B27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О.А. Головнина</w:t>
      </w:r>
    </w:p>
    <w:p w:rsidR="00D5429B" w:rsidRDefault="00D5429B"/>
    <w:sectPr w:rsidR="00D5429B" w:rsidSect="00AE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5B"/>
    <w:rsid w:val="00B2745B"/>
    <w:rsid w:val="00D5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274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B2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2015-09-09T03:22:00Z</dcterms:created>
  <dcterms:modified xsi:type="dcterms:W3CDTF">2015-09-09T03:22:00Z</dcterms:modified>
</cp:coreProperties>
</file>