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2" w:rsidRPr="000A67B9" w:rsidRDefault="00265312" w:rsidP="002653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B9">
        <w:rPr>
          <w:rFonts w:ascii="Times New Roman" w:hAnsi="Times New Roman" w:cs="Times New Roman"/>
          <w:b/>
          <w:bCs/>
          <w:sz w:val="28"/>
          <w:szCs w:val="28"/>
        </w:rPr>
        <w:t>КАКИМИ ПРАВАМИ ОБЛАДАЮТ СОБСТВЕННИКИ ЖИЛЬЯ,</w:t>
      </w:r>
    </w:p>
    <w:p w:rsidR="00265312" w:rsidRPr="000A67B9" w:rsidRDefault="00265312" w:rsidP="002653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B9">
        <w:rPr>
          <w:rFonts w:ascii="Times New Roman" w:hAnsi="Times New Roman" w:cs="Times New Roman"/>
          <w:b/>
          <w:bCs/>
          <w:sz w:val="28"/>
          <w:szCs w:val="28"/>
        </w:rPr>
        <w:t>ПОДЛЕЖАЩЕГО СНОСУ?</w:t>
      </w:r>
    </w:p>
    <w:p w:rsidR="00265312" w:rsidRPr="000A67B9" w:rsidRDefault="00265312" w:rsidP="00265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>В РФ право частной собственности охраняется законом (</w:t>
      </w:r>
      <w:hyperlink r:id="rId4" w:history="1"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ст. 35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Конституции РФ).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>До введения в действие ЖК РФ (то есть до 1 марта 2005 г.) законодательство предусматривало предоставление собственникам жилья, подлежащего сносу, равноценного жилья (</w:t>
      </w:r>
      <w:hyperlink r:id="rId5" w:history="1"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ст. 49.3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ЖК РСФСР). В настоящее время собственникам предлагается заключить соглашение об изъятии недвижимости для государственных или муниципальных нужд либо допускается принудительное изъятие жилого помещения на основании решения суда (</w:t>
      </w:r>
      <w:hyperlink r:id="rId6" w:history="1">
        <w:proofErr w:type="gramStart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ч. 9 ст. 32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265312" w:rsidRPr="000A67B9" w:rsidRDefault="00265312" w:rsidP="00265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0A67B9">
        <w:rPr>
          <w:rFonts w:ascii="Times New Roman" w:hAnsi="Times New Roman" w:cs="Times New Roman"/>
          <w:b/>
          <w:bCs/>
          <w:sz w:val="28"/>
          <w:szCs w:val="28"/>
        </w:rPr>
        <w:t>Предварительное уведомление об изъятии жилого помещения</w:t>
      </w: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 xml:space="preserve">Собственнику жилого помещения направляется уведомление о принятом </w:t>
      </w:r>
      <w:proofErr w:type="gramStart"/>
      <w:r w:rsidRPr="000A67B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A67B9">
        <w:rPr>
          <w:rFonts w:ascii="Times New Roman" w:hAnsi="Times New Roman" w:cs="Times New Roman"/>
          <w:sz w:val="28"/>
          <w:szCs w:val="28"/>
        </w:rPr>
        <w:t xml:space="preserve"> об изъятии принадлежащего ему жилого помещения, а также проект соглашения об изъятии недвижимости для государственных или муниципальных нужд в порядке и в сроки, установленные законом (</w:t>
      </w:r>
      <w:hyperlink r:id="rId8" w:history="1"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ч. 4 ст. 32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7B9">
        <w:rPr>
          <w:rFonts w:ascii="Times New Roman" w:hAnsi="Times New Roman" w:cs="Times New Roman"/>
          <w:sz w:val="28"/>
          <w:szCs w:val="28"/>
        </w:rPr>
        <w:t>Собственник жилого помещения, подлежащего изъятию,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объекта недвижимого имущества может владеть, пользоваться и распоряжаться им по своему усмотрению и производить необходимые затраты, обеспечивающие использование жилого помещения в соответствии с его назначением (</w:t>
      </w:r>
      <w:hyperlink r:id="rId9" w:history="1"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ч. 5 ст. 32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ЖК РФ).</w:t>
      </w:r>
      <w:proofErr w:type="gramEnd"/>
    </w:p>
    <w:p w:rsidR="00265312" w:rsidRPr="000A67B9" w:rsidRDefault="00265312" w:rsidP="00265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0A67B9">
        <w:rPr>
          <w:rFonts w:ascii="Times New Roman" w:hAnsi="Times New Roman" w:cs="Times New Roman"/>
          <w:b/>
          <w:bCs/>
          <w:sz w:val="28"/>
          <w:szCs w:val="28"/>
        </w:rPr>
        <w:t>Что может быть получено взамен изымаемого жилья</w:t>
      </w: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7B9">
        <w:rPr>
          <w:rFonts w:ascii="Times New Roman" w:hAnsi="Times New Roman" w:cs="Times New Roman"/>
          <w:sz w:val="28"/>
          <w:szCs w:val="28"/>
        </w:rPr>
        <w:t>При определении размера возмещения за жилое помещение собственник может рассчитывать на выплату ему рыночной стоимости жилого помещения, рыночной стоимости общего имущества в многоквартирном доме с учетом его доли в праве общей собственности на такое имущество, а также на возмещение всех убытков, причиненных изъятием жилого помещения, включая убытки, которые он несет в связи с изменением места проживания, временным пользованием иным жилым</w:t>
      </w:r>
      <w:proofErr w:type="gramEnd"/>
      <w:r w:rsidRPr="000A67B9">
        <w:rPr>
          <w:rFonts w:ascii="Times New Roman" w:hAnsi="Times New Roman" w:cs="Times New Roman"/>
          <w:sz w:val="28"/>
          <w:szCs w:val="28"/>
        </w:rPr>
        <w:t xml:space="preserve">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 (</w:t>
      </w:r>
      <w:hyperlink r:id="rId10" w:history="1">
        <w:proofErr w:type="gramStart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. 7 ст. 32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другое жилое </w:t>
      </w:r>
      <w:r w:rsidRPr="000A67B9">
        <w:rPr>
          <w:rFonts w:ascii="Times New Roman" w:hAnsi="Times New Roman" w:cs="Times New Roman"/>
          <w:sz w:val="28"/>
          <w:szCs w:val="28"/>
        </w:rPr>
        <w:lastRenderedPageBreak/>
        <w:t>помещение с зачетом его стоимости при определении размера возмещения за изымаемое жилое помещение (</w:t>
      </w:r>
      <w:hyperlink r:id="rId11" w:history="1">
        <w:proofErr w:type="gramStart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. 8 ст. 32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265312" w:rsidRPr="000A67B9" w:rsidRDefault="00265312" w:rsidP="00265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0A67B9">
        <w:rPr>
          <w:rFonts w:ascii="Times New Roman" w:hAnsi="Times New Roman" w:cs="Times New Roman"/>
          <w:b/>
          <w:bCs/>
          <w:sz w:val="28"/>
          <w:szCs w:val="28"/>
        </w:rPr>
        <w:t>Особенности сноса аварийных многоквартирных домов</w:t>
      </w: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установлены особенности сноса и реконструкции многоквартирных домов, признанных в порядке, установленном </w:t>
      </w:r>
      <w:hyperlink r:id="rId12" w:history="1"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47, аварийными и подлежащими сносу или реконструкции. </w:t>
      </w:r>
      <w:r w:rsidRPr="000A67B9">
        <w:rPr>
          <w:rFonts w:ascii="Times New Roman" w:hAnsi="Times New Roman" w:cs="Times New Roman"/>
          <w:b/>
          <w:sz w:val="28"/>
          <w:szCs w:val="28"/>
        </w:rPr>
        <w:t>Орган, принявший решение о признании такого дома аварийным и подлежащим сносу или реконструкции, может предъявить к собственникам помещений в этом доме требование о его сносе или реконструкции в разумный срок.</w:t>
      </w:r>
      <w:r w:rsidRPr="000A67B9">
        <w:rPr>
          <w:rFonts w:ascii="Times New Roman" w:hAnsi="Times New Roman" w:cs="Times New Roman"/>
          <w:sz w:val="28"/>
          <w:szCs w:val="28"/>
        </w:rPr>
        <w:t xml:space="preserve"> Если собственники в установленный срок не осуществили снос или реконструкцию дома, земельный участок, на котором расположен этот дом, подлежит изъятию для муниципальных нужд и, соответственно, подлежит изъятию каждое жилое помещение в указанном доме (</w:t>
      </w:r>
      <w:hyperlink r:id="rId13" w:history="1">
        <w:proofErr w:type="gramStart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. 10 ст. 32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265312" w:rsidRPr="000A67B9" w:rsidRDefault="00265312" w:rsidP="00265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>Если дом, в котором находится жилое помещение, включен в региональную адресную программу по переселению граждан из аварийного жилищного фонда, размер стоимости одного квадратного метра общей площади жилых помещений, предоставляемых гражданам, будет определен именно в этой программе (</w:t>
      </w:r>
      <w:hyperlink r:id="rId14" w:history="1">
        <w:proofErr w:type="gramStart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0A67B9">
          <w:rPr>
            <w:rFonts w:ascii="Times New Roman" w:hAnsi="Times New Roman" w:cs="Times New Roman"/>
            <w:color w:val="0000FF"/>
            <w:sz w:val="28"/>
            <w:szCs w:val="28"/>
          </w:rPr>
          <w:t>. 2 ст. 16</w:t>
        </w:r>
      </w:hyperlink>
      <w:r w:rsidRPr="000A67B9">
        <w:rPr>
          <w:rFonts w:ascii="Times New Roman" w:hAnsi="Times New Roman" w:cs="Times New Roman"/>
          <w:sz w:val="28"/>
          <w:szCs w:val="28"/>
        </w:rPr>
        <w:t xml:space="preserve"> Закона от 21.07.2007 N 185-ФЗ).</w:t>
      </w:r>
    </w:p>
    <w:p w:rsidR="00265312" w:rsidRDefault="00265312" w:rsidP="00265312"/>
    <w:p w:rsidR="00265312" w:rsidRDefault="00265312" w:rsidP="00265312">
      <w:pPr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65312" w:rsidRPr="000A67B9" w:rsidRDefault="00265312" w:rsidP="0026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О.А. Головнина</w:t>
      </w:r>
    </w:p>
    <w:p w:rsidR="00814F24" w:rsidRDefault="00814F24"/>
    <w:sectPr w:rsidR="00814F24" w:rsidSect="003B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312"/>
    <w:rsid w:val="00265312"/>
    <w:rsid w:val="0081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0BFCD76F569142856F262C9C6235BDDA6415F00910C36ED81707761BD603EA123F159ED87B02CQ2c7F" TargetMode="External"/><Relationship Id="rId13" Type="http://schemas.openxmlformats.org/officeDocument/2006/relationships/hyperlink" Target="consultantplus://offline/ref=DD10BFCD76F569142856F262C9C6235BDDA6415F00910C36ED81707761BD603EA123F1Q5c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0BFCD76F569142856F262C9C6235BDDA6415F00910C36ED81707761BD603EA123F15DE9Q8cEF" TargetMode="External"/><Relationship Id="rId12" Type="http://schemas.openxmlformats.org/officeDocument/2006/relationships/hyperlink" Target="consultantplus://offline/ref=DD10BFCD76F569142856F262C9C6235BDDA9445F019A0C36ED81707761BD603EA123F159ED87B32AQ2c4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0BFCD76F569142856F262C9C6235BDDA6415F00910C36ED81707761BD603EA123F15DE9Q8c6F" TargetMode="External"/><Relationship Id="rId11" Type="http://schemas.openxmlformats.org/officeDocument/2006/relationships/hyperlink" Target="consultantplus://offline/ref=DD10BFCD76F569142856F262C9C6235BDDA6415F00910C36ED81707761BD603EA123F159ED87B02CQ2c3F" TargetMode="External"/><Relationship Id="rId5" Type="http://schemas.openxmlformats.org/officeDocument/2006/relationships/hyperlink" Target="consultantplus://offline/ref=DD10BFCD76F569142856F262C9C6235BD8A645580F93513CE5D87C7566B23F29A66AFD58ED85B1Q2c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10BFCD76F569142856F262C9C6235BDDA6415F00910C36ED81707761BD603EA123F159ED87B02CQ2c2F" TargetMode="External"/><Relationship Id="rId4" Type="http://schemas.openxmlformats.org/officeDocument/2006/relationships/hyperlink" Target="consultantplus://offline/ref=DD10BFCD76F569142856F262C9C6235BDEA6445B02CE5B34BCD47E7269ED282EEF66FC58EC84QBc1F" TargetMode="External"/><Relationship Id="rId9" Type="http://schemas.openxmlformats.org/officeDocument/2006/relationships/hyperlink" Target="consultantplus://offline/ref=DD10BFCD76F569142856F262C9C6235BDDA6415F00910C36ED81707761BD603EA123F159ED87B02CQ2c4F" TargetMode="External"/><Relationship Id="rId14" Type="http://schemas.openxmlformats.org/officeDocument/2006/relationships/hyperlink" Target="consultantplus://offline/ref=DD10BFCD76F569142856F262C9C6235BDDA6415F09910C36ED81707761BD603EA123F159ED87B72FQ2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2015-07-22T09:58:00Z</dcterms:created>
  <dcterms:modified xsi:type="dcterms:W3CDTF">2015-07-22T09:58:00Z</dcterms:modified>
</cp:coreProperties>
</file>