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EC" w:rsidRDefault="00B373EC" w:rsidP="00B373EC">
      <w:pPr>
        <w:widowControl w:val="0"/>
        <w:autoSpaceDE w:val="0"/>
        <w:autoSpaceDN w:val="0"/>
        <w:adjustRightInd w:val="0"/>
        <w:spacing w:after="0" w:line="240" w:lineRule="auto"/>
        <w:ind w:firstLine="540"/>
        <w:jc w:val="both"/>
        <w:rPr>
          <w:rFonts w:ascii="Calibri" w:hAnsi="Calibri" w:cs="Calibri"/>
        </w:rPr>
      </w:pPr>
    </w:p>
    <w:p w:rsidR="00B373EC" w:rsidRDefault="00B373EC" w:rsidP="00B373E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КАКИЕ ИМУЩЕСТВЕННЫЕ ПРАВА ИМЕЕТ НЕСОВЕРШЕННОЛЕТНИЙ РЕБЕНОК?</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 (</w:t>
      </w:r>
      <w:hyperlink r:id="rId4" w:history="1">
        <w:r>
          <w:rPr>
            <w:rStyle w:val="a3"/>
            <w:rFonts w:ascii="Times New Roman" w:hAnsi="Times New Roman" w:cs="Times New Roman"/>
            <w:sz w:val="28"/>
            <w:szCs w:val="28"/>
            <w:u w:val="none"/>
          </w:rPr>
          <w:t>п. 1 ст. 27</w:t>
        </w:r>
      </w:hyperlink>
      <w:r>
        <w:rPr>
          <w:rFonts w:ascii="Times New Roman" w:hAnsi="Times New Roman" w:cs="Times New Roman"/>
          <w:sz w:val="28"/>
          <w:szCs w:val="28"/>
        </w:rPr>
        <w:t xml:space="preserve"> Конвенции о правах ребенка от 20.11.1989; </w:t>
      </w:r>
      <w:hyperlink r:id="rId5" w:history="1">
        <w:r>
          <w:rPr>
            <w:rStyle w:val="a3"/>
            <w:rFonts w:ascii="Times New Roman" w:hAnsi="Times New Roman" w:cs="Times New Roman"/>
            <w:sz w:val="28"/>
            <w:szCs w:val="28"/>
            <w:u w:val="none"/>
          </w:rPr>
          <w:t>ст. 60</w:t>
        </w:r>
      </w:hyperlink>
      <w:r>
        <w:rPr>
          <w:rFonts w:ascii="Times New Roman" w:hAnsi="Times New Roman" w:cs="Times New Roman"/>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7"/>
      <w:bookmarkEnd w:id="0"/>
      <w:r>
        <w:rPr>
          <w:rFonts w:ascii="Times New Roman" w:hAnsi="Times New Roman" w:cs="Times New Roman"/>
          <w:b/>
          <w:bCs/>
          <w:sz w:val="28"/>
          <w:szCs w:val="28"/>
        </w:rPr>
        <w:t>Право на получение содержания от родителей и других членов семьи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имеет право на получение содержания от своих родителей и других членов семьи (</w:t>
      </w:r>
      <w:hyperlink r:id="rId6" w:history="1">
        <w:r>
          <w:rPr>
            <w:rStyle w:val="a3"/>
            <w:rFonts w:ascii="Times New Roman" w:hAnsi="Times New Roman" w:cs="Times New Roman"/>
            <w:sz w:val="28"/>
            <w:szCs w:val="28"/>
            <w:u w:val="none"/>
          </w:rPr>
          <w:t>п. 1 ст. 60</w:t>
        </w:r>
      </w:hyperlink>
      <w:r>
        <w:rPr>
          <w:rFonts w:ascii="Times New Roman" w:hAnsi="Times New Roman" w:cs="Times New Roman"/>
          <w:sz w:val="28"/>
          <w:szCs w:val="28"/>
        </w:rPr>
        <w:t xml:space="preserve"> СК РФ). 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порядке (</w:t>
      </w:r>
      <w:hyperlink r:id="rId7" w:history="1">
        <w:r>
          <w:rPr>
            <w:rStyle w:val="a3"/>
            <w:rFonts w:ascii="Times New Roman" w:hAnsi="Times New Roman" w:cs="Times New Roman"/>
            <w:sz w:val="28"/>
            <w:szCs w:val="28"/>
            <w:u w:val="none"/>
          </w:rPr>
          <w:t>п. п. 1</w:t>
        </w:r>
      </w:hyperlink>
      <w:r>
        <w:rPr>
          <w:rFonts w:ascii="Times New Roman" w:hAnsi="Times New Roman" w:cs="Times New Roman"/>
          <w:sz w:val="28"/>
          <w:szCs w:val="28"/>
        </w:rPr>
        <w:t xml:space="preserve">, </w:t>
      </w:r>
      <w:hyperlink r:id="rId8" w:history="1">
        <w:r>
          <w:rPr>
            <w:rStyle w:val="a3"/>
            <w:rFonts w:ascii="Times New Roman" w:hAnsi="Times New Roman" w:cs="Times New Roman"/>
            <w:sz w:val="28"/>
            <w:szCs w:val="28"/>
            <w:u w:val="none"/>
          </w:rPr>
          <w:t>2 ст. 80</w:t>
        </w:r>
      </w:hyperlink>
      <w:r>
        <w:rPr>
          <w:rFonts w:ascii="Times New Roman" w:hAnsi="Times New Roman" w:cs="Times New Roman"/>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w:t>
      </w:r>
      <w:hyperlink r:id="rId9" w:history="1">
        <w:r>
          <w:rPr>
            <w:rStyle w:val="a3"/>
            <w:rFonts w:ascii="Times New Roman" w:hAnsi="Times New Roman" w:cs="Times New Roman"/>
            <w:sz w:val="28"/>
            <w:szCs w:val="28"/>
            <w:u w:val="none"/>
          </w:rPr>
          <w:t>ст. 81</w:t>
        </w:r>
      </w:hyperlink>
      <w:r>
        <w:rPr>
          <w:rFonts w:ascii="Times New Roman" w:hAnsi="Times New Roman" w:cs="Times New Roman"/>
          <w:sz w:val="28"/>
          <w:szCs w:val="28"/>
        </w:rPr>
        <w:t xml:space="preserve"> СК РФ). Также суд может установить размер алиментов в твердой денежной сумме, если доход родителя носит нерегулярный характер (</w:t>
      </w:r>
      <w:hyperlink r:id="rId10" w:history="1">
        <w:r>
          <w:rPr>
            <w:rStyle w:val="a3"/>
            <w:rFonts w:ascii="Times New Roman" w:hAnsi="Times New Roman" w:cs="Times New Roman"/>
            <w:sz w:val="28"/>
            <w:szCs w:val="28"/>
            <w:u w:val="none"/>
          </w:rPr>
          <w:t>п. 1 ст. 83</w:t>
        </w:r>
      </w:hyperlink>
      <w:r>
        <w:rPr>
          <w:rFonts w:ascii="Times New Roman" w:hAnsi="Times New Roman" w:cs="Times New Roman"/>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Примечание.</w:t>
      </w:r>
      <w:r>
        <w:rPr>
          <w:rFonts w:ascii="Times New Roman" w:hAnsi="Times New Roman" w:cs="Times New Roman"/>
          <w:sz w:val="28"/>
          <w:szCs w:val="28"/>
        </w:rPr>
        <w:t xml:space="preserve"> </w:t>
      </w:r>
      <w:r>
        <w:rPr>
          <w:rFonts w:ascii="Times New Roman" w:hAnsi="Times New Roman" w:cs="Times New Roman"/>
          <w:i/>
          <w:iCs/>
          <w:sz w:val="28"/>
          <w:szCs w:val="28"/>
        </w:rPr>
        <w:t>Алименты, установленные соглашением об их уплате либо решением суда в твердой денежной сумме, подлежат индексации (</w:t>
      </w:r>
      <w:hyperlink r:id="rId11" w:history="1">
        <w:r>
          <w:rPr>
            <w:rStyle w:val="a3"/>
            <w:rFonts w:ascii="Times New Roman" w:hAnsi="Times New Roman" w:cs="Times New Roman"/>
            <w:i/>
            <w:iCs/>
            <w:sz w:val="28"/>
            <w:szCs w:val="28"/>
            <w:u w:val="none"/>
          </w:rPr>
          <w:t>ст. ст. 105</w:t>
        </w:r>
      </w:hyperlink>
      <w:r>
        <w:rPr>
          <w:rFonts w:ascii="Times New Roman" w:hAnsi="Times New Roman" w:cs="Times New Roman"/>
          <w:i/>
          <w:iCs/>
          <w:sz w:val="28"/>
          <w:szCs w:val="28"/>
        </w:rPr>
        <w:t xml:space="preserve">, </w:t>
      </w:r>
      <w:hyperlink r:id="rId12" w:history="1">
        <w:r>
          <w:rPr>
            <w:rStyle w:val="a3"/>
            <w:rFonts w:ascii="Times New Roman" w:hAnsi="Times New Roman" w:cs="Times New Roman"/>
            <w:i/>
            <w:iCs/>
            <w:sz w:val="28"/>
            <w:szCs w:val="28"/>
            <w:u w:val="none"/>
          </w:rPr>
          <w:t>117</w:t>
        </w:r>
      </w:hyperlink>
      <w:r>
        <w:rPr>
          <w:rFonts w:ascii="Times New Roman" w:hAnsi="Times New Roman" w:cs="Times New Roman"/>
          <w:i/>
          <w:iCs/>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Алименты поступают в распоряжение того родителя (лица, его заменяющего), с которым живет ребенок, и должны расходоваться на содержание, воспитание и образование ребенка (</w:t>
      </w:r>
      <w:hyperlink r:id="rId13" w:history="1">
        <w:r>
          <w:rPr>
            <w:rStyle w:val="a3"/>
            <w:rFonts w:ascii="Times New Roman" w:hAnsi="Times New Roman" w:cs="Times New Roman"/>
            <w:sz w:val="28"/>
            <w:szCs w:val="28"/>
            <w:u w:val="none"/>
          </w:rPr>
          <w:t>п. 2 ст. 60</w:t>
        </w:r>
      </w:hyperlink>
      <w:r>
        <w:rPr>
          <w:rFonts w:ascii="Times New Roman" w:hAnsi="Times New Roman" w:cs="Times New Roman"/>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по требованию родителя, обязанного уплачивать алименты на несовершеннолетнего ребенка, вправе вынести решение о перечислении до 50% от суммы выплачиваемых алиментов на счет, открытый на имя несовершеннолетнего ребенка в банке (</w:t>
      </w:r>
      <w:hyperlink r:id="rId14" w:history="1">
        <w:r>
          <w:rPr>
            <w:rStyle w:val="a3"/>
            <w:rFonts w:ascii="Times New Roman" w:hAnsi="Times New Roman" w:cs="Times New Roman"/>
            <w:sz w:val="28"/>
            <w:szCs w:val="28"/>
            <w:u w:val="none"/>
          </w:rPr>
          <w:t>п. 15</w:t>
        </w:r>
      </w:hyperlink>
      <w:r>
        <w:rPr>
          <w:rFonts w:ascii="Times New Roman" w:hAnsi="Times New Roman" w:cs="Times New Roman"/>
          <w:sz w:val="28"/>
          <w:szCs w:val="28"/>
        </w:rPr>
        <w:t xml:space="preserve"> Постановления Пленума Верховного Суда РФ от 25.10.1996 N 9).</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16"/>
      <w:bookmarkEnd w:id="1"/>
      <w:r>
        <w:rPr>
          <w:rFonts w:ascii="Times New Roman" w:hAnsi="Times New Roman" w:cs="Times New Roman"/>
          <w:b/>
          <w:bCs/>
          <w:sz w:val="28"/>
          <w:szCs w:val="28"/>
        </w:rPr>
        <w:t>Право на пенсию</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обстоятельств дела ребенок, в частности, может иметь право (</w:t>
      </w:r>
      <w:hyperlink r:id="rId15" w:history="1">
        <w:r>
          <w:rPr>
            <w:rStyle w:val="a3"/>
            <w:rFonts w:ascii="Times New Roman" w:hAnsi="Times New Roman" w:cs="Times New Roman"/>
            <w:sz w:val="28"/>
            <w:szCs w:val="28"/>
            <w:u w:val="none"/>
          </w:rPr>
          <w:t>п. 1 ст. 9</w:t>
        </w:r>
      </w:hyperlink>
      <w:r>
        <w:rPr>
          <w:rFonts w:ascii="Times New Roman" w:hAnsi="Times New Roman" w:cs="Times New Roman"/>
          <w:sz w:val="28"/>
          <w:szCs w:val="28"/>
        </w:rPr>
        <w:t xml:space="preserve"> Закона от 17.12.2001 N 173-ФЗ; </w:t>
      </w:r>
      <w:hyperlink r:id="rId16" w:history="1">
        <w:r>
          <w:rPr>
            <w:rStyle w:val="a3"/>
            <w:rFonts w:ascii="Times New Roman" w:hAnsi="Times New Roman" w:cs="Times New Roman"/>
            <w:sz w:val="28"/>
            <w:szCs w:val="28"/>
            <w:u w:val="none"/>
          </w:rPr>
          <w:t>пп. 2</w:t>
        </w:r>
      </w:hyperlink>
      <w:r>
        <w:rPr>
          <w:rFonts w:ascii="Times New Roman" w:hAnsi="Times New Roman" w:cs="Times New Roman"/>
          <w:sz w:val="28"/>
          <w:szCs w:val="28"/>
        </w:rPr>
        <w:t xml:space="preserve">, </w:t>
      </w:r>
      <w:hyperlink r:id="rId17" w:history="1">
        <w:r>
          <w:rPr>
            <w:rStyle w:val="a3"/>
            <w:rFonts w:ascii="Times New Roman" w:hAnsi="Times New Roman" w:cs="Times New Roman"/>
            <w:sz w:val="28"/>
            <w:szCs w:val="28"/>
            <w:u w:val="none"/>
          </w:rPr>
          <w:t>3 п. 1</w:t>
        </w:r>
      </w:hyperlink>
      <w:r>
        <w:rPr>
          <w:rFonts w:ascii="Times New Roman" w:hAnsi="Times New Roman" w:cs="Times New Roman"/>
          <w:sz w:val="28"/>
          <w:szCs w:val="28"/>
        </w:rPr>
        <w:t xml:space="preserve">, </w:t>
      </w:r>
      <w:hyperlink r:id="rId18" w:history="1">
        <w:r>
          <w:rPr>
            <w:rStyle w:val="a3"/>
            <w:rFonts w:ascii="Times New Roman" w:hAnsi="Times New Roman" w:cs="Times New Roman"/>
            <w:sz w:val="28"/>
            <w:szCs w:val="28"/>
            <w:u w:val="none"/>
          </w:rPr>
          <w:t>п. п. 2</w:t>
        </w:r>
      </w:hyperlink>
      <w:r>
        <w:rPr>
          <w:rFonts w:ascii="Times New Roman" w:hAnsi="Times New Roman" w:cs="Times New Roman"/>
          <w:sz w:val="28"/>
          <w:szCs w:val="28"/>
        </w:rPr>
        <w:t xml:space="preserve">, </w:t>
      </w:r>
      <w:hyperlink r:id="rId19" w:history="1">
        <w:r>
          <w:rPr>
            <w:rStyle w:val="a3"/>
            <w:rFonts w:ascii="Times New Roman" w:hAnsi="Times New Roman" w:cs="Times New Roman"/>
            <w:sz w:val="28"/>
            <w:szCs w:val="28"/>
            <w:u w:val="none"/>
          </w:rPr>
          <w:t>3 ст. 11</w:t>
        </w:r>
      </w:hyperlink>
      <w:r>
        <w:rPr>
          <w:rFonts w:ascii="Times New Roman" w:hAnsi="Times New Roman" w:cs="Times New Roman"/>
          <w:sz w:val="28"/>
          <w:szCs w:val="28"/>
        </w:rPr>
        <w:t xml:space="preserve"> Закона от 15.12.2001 N 166-ФЗ):</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пенсию по случаю потери кормильца;</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пенсию по инвалидности;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социальную пенсию ребенку-инвалиду в возрасте до 16 лет;</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социальную пенсию инвалидам с детства;</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социальную пенсию детям в возрасте до 18 лет, потерявшим одного или обоих родителей.</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24"/>
      <w:bookmarkEnd w:id="2"/>
      <w:r>
        <w:rPr>
          <w:rFonts w:ascii="Times New Roman" w:hAnsi="Times New Roman" w:cs="Times New Roman"/>
          <w:b/>
          <w:bCs/>
          <w:sz w:val="28"/>
          <w:szCs w:val="28"/>
        </w:rPr>
        <w:t>Право на пособие от государства</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обстоятельств дела ребенок может иметь право на ежемесячное пособие, которое устанавливается законами и другими нормативными правовыми актами субъекта РФ (</w:t>
      </w:r>
      <w:hyperlink r:id="rId20" w:history="1">
        <w:r>
          <w:rPr>
            <w:rStyle w:val="a3"/>
            <w:rFonts w:ascii="Times New Roman" w:hAnsi="Times New Roman" w:cs="Times New Roman"/>
            <w:sz w:val="28"/>
            <w:szCs w:val="28"/>
            <w:u w:val="none"/>
          </w:rPr>
          <w:t>ст. 16</w:t>
        </w:r>
      </w:hyperlink>
      <w:r>
        <w:rPr>
          <w:rFonts w:ascii="Times New Roman" w:hAnsi="Times New Roman" w:cs="Times New Roman"/>
          <w:sz w:val="28"/>
          <w:szCs w:val="28"/>
        </w:rPr>
        <w:t xml:space="preserve"> Закона от 19.05.1995 N 81-ФЗ).</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Пособие выплачивается независимо от назначенной пенсии.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28"/>
      <w:bookmarkEnd w:id="3"/>
      <w:r>
        <w:rPr>
          <w:rFonts w:ascii="Times New Roman" w:hAnsi="Times New Roman" w:cs="Times New Roman"/>
          <w:b/>
          <w:bCs/>
          <w:sz w:val="28"/>
          <w:szCs w:val="28"/>
        </w:rPr>
        <w:t>Право собственности на доходы и имущество</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приобретенное на его средства (</w:t>
      </w:r>
      <w:hyperlink r:id="rId21" w:history="1">
        <w:r>
          <w:rPr>
            <w:rStyle w:val="a3"/>
            <w:rFonts w:ascii="Times New Roman" w:hAnsi="Times New Roman" w:cs="Times New Roman"/>
            <w:sz w:val="28"/>
            <w:szCs w:val="28"/>
            <w:u w:val="none"/>
          </w:rPr>
          <w:t>п. 3 ст. 60</w:t>
        </w:r>
      </w:hyperlink>
      <w:r>
        <w:rPr>
          <w:rFonts w:ascii="Times New Roman" w:hAnsi="Times New Roman" w:cs="Times New Roman"/>
          <w:sz w:val="28"/>
          <w:szCs w:val="28"/>
        </w:rPr>
        <w:t xml:space="preserve"> СК РФ). Ребенок может иметь на праве собственности любое имущество, за исключением того, которое в соответствии с законом не может принадлежать гражданам (</w:t>
      </w:r>
      <w:hyperlink r:id="rId22" w:history="1">
        <w:r>
          <w:rPr>
            <w:rStyle w:val="a3"/>
            <w:rFonts w:ascii="Times New Roman" w:hAnsi="Times New Roman" w:cs="Times New Roman"/>
            <w:sz w:val="28"/>
            <w:szCs w:val="28"/>
            <w:u w:val="none"/>
          </w:rPr>
          <w:t>п. 1 ст. 213</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ребенок может приобрести имущество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w:t>
      </w:r>
      <w:hyperlink r:id="rId23" w:history="1">
        <w:r>
          <w:rPr>
            <w:rStyle w:val="a3"/>
            <w:rFonts w:ascii="Times New Roman" w:hAnsi="Times New Roman" w:cs="Times New Roman"/>
            <w:sz w:val="28"/>
            <w:szCs w:val="28"/>
            <w:u w:val="none"/>
          </w:rPr>
          <w:t>ст. 2</w:t>
        </w:r>
      </w:hyperlink>
      <w:r>
        <w:rPr>
          <w:rFonts w:ascii="Times New Roman" w:hAnsi="Times New Roman" w:cs="Times New Roman"/>
          <w:sz w:val="28"/>
          <w:szCs w:val="28"/>
        </w:rPr>
        <w:t xml:space="preserve"> Закона от 04.07.1991 N 1541-1).</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ребенка на распоряжение находящимся у него в собственности имуществом зависит от объема его дееспособности (</w:t>
      </w:r>
      <w:hyperlink r:id="rId24" w:history="1">
        <w:r>
          <w:rPr>
            <w:rStyle w:val="a3"/>
            <w:rFonts w:ascii="Times New Roman" w:hAnsi="Times New Roman" w:cs="Times New Roman"/>
            <w:sz w:val="28"/>
            <w:szCs w:val="28"/>
            <w:u w:val="none"/>
          </w:rPr>
          <w:t>ст. ст. 26</w:t>
        </w:r>
      </w:hyperlink>
      <w:r>
        <w:rPr>
          <w:rFonts w:ascii="Times New Roman" w:hAnsi="Times New Roman" w:cs="Times New Roman"/>
          <w:sz w:val="28"/>
          <w:szCs w:val="28"/>
        </w:rPr>
        <w:t xml:space="preserve">, </w:t>
      </w:r>
      <w:hyperlink r:id="rId25" w:history="1">
        <w:r>
          <w:rPr>
            <w:rStyle w:val="a3"/>
            <w:rFonts w:ascii="Times New Roman" w:hAnsi="Times New Roman" w:cs="Times New Roman"/>
            <w:sz w:val="28"/>
            <w:szCs w:val="28"/>
            <w:u w:val="none"/>
          </w:rPr>
          <w:t>28</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33"/>
      <w:bookmarkEnd w:id="4"/>
      <w:r>
        <w:rPr>
          <w:rFonts w:ascii="Times New Roman" w:hAnsi="Times New Roman" w:cs="Times New Roman"/>
          <w:b/>
          <w:bCs/>
          <w:sz w:val="28"/>
          <w:szCs w:val="28"/>
        </w:rPr>
        <w:t>1. Права малолетних на распоряжение принадлежащим им имуществом (</w:t>
      </w:r>
      <w:hyperlink r:id="rId26" w:history="1">
        <w:r>
          <w:rPr>
            <w:rStyle w:val="a3"/>
            <w:rFonts w:ascii="Times New Roman" w:hAnsi="Times New Roman" w:cs="Times New Roman"/>
            <w:b/>
            <w:bCs/>
            <w:sz w:val="28"/>
            <w:szCs w:val="28"/>
            <w:u w:val="none"/>
          </w:rPr>
          <w:t>ст. 28</w:t>
        </w:r>
      </w:hyperlink>
      <w:r>
        <w:rPr>
          <w:rFonts w:ascii="Times New Roman" w:hAnsi="Times New Roman" w:cs="Times New Roman"/>
          <w:b/>
          <w:bCs/>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возрасте от 6 до 14 лет) (</w:t>
      </w:r>
      <w:hyperlink r:id="rId27" w:history="1">
        <w:r>
          <w:rPr>
            <w:rStyle w:val="a3"/>
            <w:rFonts w:ascii="Times New Roman" w:hAnsi="Times New Roman" w:cs="Times New Roman"/>
            <w:sz w:val="28"/>
            <w:szCs w:val="28"/>
            <w:u w:val="none"/>
          </w:rPr>
          <w:t>п. 2 ст. 28</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мелкие бытовые сделки;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направленные на безвозмездное получение выгоды, не требующие нотариального удостоверения либо государственной регистрации;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 (</w:t>
      </w:r>
      <w:hyperlink r:id="rId28" w:history="1">
        <w:r>
          <w:rPr>
            <w:rStyle w:val="a3"/>
            <w:rFonts w:ascii="Times New Roman" w:hAnsi="Times New Roman" w:cs="Times New Roman"/>
            <w:sz w:val="28"/>
            <w:szCs w:val="28"/>
            <w:u w:val="none"/>
          </w:rPr>
          <w:t>п. 3 ст. 28</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40"/>
      <w:bookmarkEnd w:id="5"/>
      <w:r>
        <w:rPr>
          <w:rFonts w:ascii="Times New Roman" w:hAnsi="Times New Roman" w:cs="Times New Roman"/>
          <w:b/>
          <w:bCs/>
          <w:sz w:val="28"/>
          <w:szCs w:val="28"/>
        </w:rPr>
        <w:lastRenderedPageBreak/>
        <w:t>2. Права несовершеннолетних на распоряжение принадлежащим им имуществом (</w:t>
      </w:r>
      <w:hyperlink r:id="rId29" w:history="1">
        <w:r>
          <w:rPr>
            <w:rStyle w:val="a3"/>
            <w:rFonts w:ascii="Times New Roman" w:hAnsi="Times New Roman" w:cs="Times New Roman"/>
            <w:b/>
            <w:bCs/>
            <w:sz w:val="28"/>
            <w:szCs w:val="28"/>
            <w:u w:val="none"/>
          </w:rPr>
          <w:t>ст. 26</w:t>
        </w:r>
      </w:hyperlink>
      <w:r>
        <w:rPr>
          <w:rFonts w:ascii="Times New Roman" w:hAnsi="Times New Roman" w:cs="Times New Roman"/>
          <w:b/>
          <w:bCs/>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 Исключения составляют следующие действия (</w:t>
      </w:r>
      <w:hyperlink r:id="rId30" w:history="1">
        <w:r>
          <w:rPr>
            <w:rStyle w:val="a3"/>
            <w:rFonts w:ascii="Times New Roman" w:hAnsi="Times New Roman" w:cs="Times New Roman"/>
            <w:sz w:val="28"/>
            <w:szCs w:val="28"/>
            <w:u w:val="none"/>
          </w:rPr>
          <w:t>п. 2 ст. 26</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распоряжение своими заработком, стипендией и иными доходами;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внесение вкладов в кредитные организации и распоряжение ими;</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совершение мелких бытовых сделок, сделок, направленных на безвозмездное получение выгоды, не требующих нотариального удостоверения либо государственной регистрации, сделок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указанным сделкам несовершеннолетний ребенок самостоятельно несет имущественную ответственность, в том числе за причиненный им вред в связи с этими сделками (</w:t>
      </w:r>
      <w:hyperlink r:id="rId31" w:history="1">
        <w:r>
          <w:rPr>
            <w:rStyle w:val="a3"/>
            <w:rFonts w:ascii="Times New Roman" w:hAnsi="Times New Roman" w:cs="Times New Roman"/>
            <w:sz w:val="28"/>
            <w:szCs w:val="28"/>
            <w:u w:val="none"/>
          </w:rPr>
          <w:t>п. 3 ст. 26</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Примечание.</w:t>
      </w:r>
      <w:r>
        <w:rPr>
          <w:rFonts w:ascii="Times New Roman" w:hAnsi="Times New Roman" w:cs="Times New Roman"/>
          <w:sz w:val="28"/>
          <w:szCs w:val="28"/>
        </w:rPr>
        <w:t xml:space="preserve"> </w:t>
      </w:r>
      <w:r>
        <w:rPr>
          <w:rFonts w:ascii="Times New Roman" w:hAnsi="Times New Roman" w:cs="Times New Roman"/>
          <w:i/>
          <w:iCs/>
          <w:sz w:val="28"/>
          <w:szCs w:val="28"/>
        </w:rPr>
        <w:t>Несовершеннолетний ребенок до достижения 18 лет может быть признан полностью дееспособным после вступления в брак или эмансипации. В этом случае он распоряжается своим имуществом наравне с совершеннолетними (</w:t>
      </w:r>
      <w:hyperlink r:id="rId32" w:history="1">
        <w:r>
          <w:rPr>
            <w:rStyle w:val="a3"/>
            <w:rFonts w:ascii="Times New Roman" w:hAnsi="Times New Roman" w:cs="Times New Roman"/>
            <w:i/>
            <w:iCs/>
            <w:sz w:val="28"/>
            <w:szCs w:val="28"/>
            <w:u w:val="none"/>
          </w:rPr>
          <w:t>п. 2 ст. 21</w:t>
        </w:r>
      </w:hyperlink>
      <w:r>
        <w:rPr>
          <w:rFonts w:ascii="Times New Roman" w:hAnsi="Times New Roman" w:cs="Times New Roman"/>
          <w:i/>
          <w:iCs/>
          <w:sz w:val="28"/>
          <w:szCs w:val="28"/>
        </w:rPr>
        <w:t xml:space="preserve">, </w:t>
      </w:r>
      <w:hyperlink r:id="rId33" w:history="1">
        <w:r>
          <w:rPr>
            <w:rStyle w:val="a3"/>
            <w:rFonts w:ascii="Times New Roman" w:hAnsi="Times New Roman" w:cs="Times New Roman"/>
            <w:i/>
            <w:iCs/>
            <w:sz w:val="28"/>
            <w:szCs w:val="28"/>
            <w:u w:val="none"/>
          </w:rPr>
          <w:t>ст. 27</w:t>
        </w:r>
      </w:hyperlink>
      <w:r>
        <w:rPr>
          <w:rFonts w:ascii="Times New Roman" w:hAnsi="Times New Roman" w:cs="Times New Roman"/>
          <w:i/>
          <w:iCs/>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50"/>
      <w:bookmarkEnd w:id="6"/>
      <w:r>
        <w:rPr>
          <w:rFonts w:ascii="Times New Roman" w:hAnsi="Times New Roman" w:cs="Times New Roman"/>
          <w:b/>
          <w:bCs/>
          <w:sz w:val="28"/>
          <w:szCs w:val="28"/>
        </w:rPr>
        <w:t>Право на владение и пользование имуществом родителей</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Имущество родителей и детей раздельно.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hyperlink r:id="rId34" w:history="1">
        <w:r>
          <w:rPr>
            <w:rStyle w:val="a3"/>
            <w:rFonts w:ascii="Times New Roman" w:hAnsi="Times New Roman" w:cs="Times New Roman"/>
            <w:sz w:val="28"/>
            <w:szCs w:val="28"/>
            <w:u w:val="none"/>
          </w:rPr>
          <w:t>п. 4 ст. 60</w:t>
        </w:r>
      </w:hyperlink>
      <w:r>
        <w:rPr>
          <w:rFonts w:ascii="Times New Roman" w:hAnsi="Times New Roman" w:cs="Times New Roman"/>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Это означает, что в результате совместного проживания детей и родителей не возникает общей совместной собственности. Общая собственность может возникнуть (совместная или долевая), например, в случае совместного приобретения вещи или получения наследства.</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возникновения права общей собственности родителей и детей все правомочия по владению, пользованию и распоряжению осуществляются собственниками по взаимному согласию, а при возникновении общей долевой собственности каждый из собственников имеет право преимущественной покупки (</w:t>
      </w:r>
      <w:hyperlink r:id="rId35" w:history="1">
        <w:r>
          <w:rPr>
            <w:rStyle w:val="a3"/>
            <w:rFonts w:ascii="Times New Roman" w:hAnsi="Times New Roman" w:cs="Times New Roman"/>
            <w:sz w:val="28"/>
            <w:szCs w:val="28"/>
            <w:u w:val="none"/>
          </w:rPr>
          <w:t>п. 5 ст. 60</w:t>
        </w:r>
      </w:hyperlink>
      <w:r>
        <w:rPr>
          <w:rFonts w:ascii="Times New Roman" w:hAnsi="Times New Roman" w:cs="Times New Roman"/>
          <w:sz w:val="28"/>
          <w:szCs w:val="28"/>
        </w:rPr>
        <w:t xml:space="preserve"> СК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Родители управляют имуществом ребенка исключительно в его интересах и с предварительного разрешения органа опеки и попечительства (</w:t>
      </w:r>
      <w:hyperlink r:id="rId36" w:history="1">
        <w:r>
          <w:rPr>
            <w:rStyle w:val="a3"/>
            <w:rFonts w:ascii="Times New Roman" w:hAnsi="Times New Roman" w:cs="Times New Roman"/>
            <w:sz w:val="28"/>
            <w:szCs w:val="28"/>
            <w:u w:val="none"/>
          </w:rPr>
          <w:t>ст. 37</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56"/>
      <w:bookmarkEnd w:id="7"/>
      <w:r>
        <w:rPr>
          <w:rFonts w:ascii="Times New Roman" w:hAnsi="Times New Roman" w:cs="Times New Roman"/>
          <w:b/>
          <w:bCs/>
          <w:sz w:val="28"/>
          <w:szCs w:val="28"/>
        </w:rPr>
        <w:lastRenderedPageBreak/>
        <w:t>Право на наследование</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среди наследников есть несовершеннолетние, наследство делится с учетом их интересов (</w:t>
      </w:r>
      <w:hyperlink r:id="rId37" w:history="1">
        <w:r>
          <w:rPr>
            <w:rStyle w:val="a3"/>
            <w:rFonts w:ascii="Times New Roman" w:hAnsi="Times New Roman" w:cs="Times New Roman"/>
            <w:sz w:val="28"/>
            <w:szCs w:val="28"/>
            <w:u w:val="none"/>
          </w:rPr>
          <w:t>абз. 1 ст. 1167</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 несовершеннолетних детей право на наследование возникает наравне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Они могут наследовать как по закону, так и по завещанию. Дети, в том числе несовершеннолетние, являются наследниками первой очереди, то есть они наследуют имущество в равных долях наряду с супругом и родителями наследодателя (</w:t>
      </w:r>
      <w:hyperlink r:id="rId38" w:history="1">
        <w:r>
          <w:rPr>
            <w:rStyle w:val="a3"/>
            <w:rFonts w:ascii="Times New Roman" w:hAnsi="Times New Roman" w:cs="Times New Roman"/>
            <w:sz w:val="28"/>
            <w:szCs w:val="28"/>
            <w:u w:val="none"/>
          </w:rPr>
          <w:t>п. 1 ст. 1142</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нет наследников первой очереди, несовершеннолетние дети также могут быть наследниками второй очереди и последующих очередей в соответствии с порядком наследования, установленным законом.</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завещания несовершеннолетние или нетрудоспособные дети наследодателя (в том числе усыновленные) имеют право на обязательную долю наследства. Эта доля, независимо от содержания завещания, должна составлять не менее половины доли, которая причиталась бы каждому из них при наследовании по закону (</w:t>
      </w:r>
      <w:hyperlink r:id="rId39" w:history="1">
        <w:r>
          <w:rPr>
            <w:rStyle w:val="a3"/>
            <w:rFonts w:ascii="Times New Roman" w:hAnsi="Times New Roman" w:cs="Times New Roman"/>
            <w:sz w:val="28"/>
            <w:szCs w:val="28"/>
            <w:u w:val="none"/>
          </w:rPr>
          <w:t>п. 1 ст. 1149</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обязательную долю в наследстве удовлетворяется из оставшейся не завещанной части наследственного имущества, даже если это приведет к уменьшению прав других наследников по закону на эту часть имущества (</w:t>
      </w:r>
      <w:hyperlink r:id="rId40" w:history="1">
        <w:r>
          <w:rPr>
            <w:rStyle w:val="a3"/>
            <w:rFonts w:ascii="Times New Roman" w:hAnsi="Times New Roman" w:cs="Times New Roman"/>
            <w:sz w:val="28"/>
            <w:szCs w:val="28"/>
            <w:u w:val="none"/>
          </w:rPr>
          <w:t>п. 2 ст. 1149</w:t>
        </w:r>
      </w:hyperlink>
      <w:r>
        <w:rPr>
          <w:rFonts w:ascii="Times New Roman" w:hAnsi="Times New Roman" w:cs="Times New Roman"/>
          <w:sz w:val="28"/>
          <w:szCs w:val="28"/>
        </w:rPr>
        <w:t xml:space="preserve"> ГК РФ)</w:t>
      </w:r>
    </w:p>
    <w:p w:rsidR="00B373EC" w:rsidRDefault="00B373EC" w:rsidP="00B373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B373EC" w:rsidRDefault="00B373EC" w:rsidP="00B373EC">
      <w:pPr>
        <w:widowControl w:val="0"/>
        <w:autoSpaceDE w:val="0"/>
        <w:autoSpaceDN w:val="0"/>
        <w:adjustRightInd w:val="0"/>
        <w:spacing w:after="0" w:line="240" w:lineRule="auto"/>
        <w:jc w:val="both"/>
        <w:rPr>
          <w:rFonts w:ascii="Times New Roman" w:hAnsi="Times New Roman" w:cs="Times New Roman"/>
          <w:sz w:val="28"/>
          <w:szCs w:val="28"/>
        </w:rPr>
      </w:pPr>
    </w:p>
    <w:p w:rsidR="00B373EC" w:rsidRDefault="00B373EC" w:rsidP="00B37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3 класса                                                                         О.А. Головнина</w:t>
      </w:r>
    </w:p>
    <w:p w:rsidR="00B373EC" w:rsidRDefault="00B373EC" w:rsidP="00B373EC"/>
    <w:p w:rsidR="00506B3B" w:rsidRDefault="00506B3B"/>
    <w:sectPr w:rsidR="00506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373EC"/>
    <w:rsid w:val="00506B3B"/>
    <w:rsid w:val="00B37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3EC"/>
    <w:rPr>
      <w:color w:val="0000FF"/>
      <w:u w:val="single"/>
    </w:rPr>
  </w:style>
</w:styles>
</file>

<file path=word/webSettings.xml><?xml version="1.0" encoding="utf-8"?>
<w:webSettings xmlns:r="http://schemas.openxmlformats.org/officeDocument/2006/relationships" xmlns:w="http://schemas.openxmlformats.org/wordprocessingml/2006/main">
  <w:divs>
    <w:div w:id="21323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F4F8841332EB62B53AC0DA974E2573438179BDE8720B28BDB9F47C57E259606F7A15CABFFD2F8e8i0I" TargetMode="External"/><Relationship Id="rId13" Type="http://schemas.openxmlformats.org/officeDocument/2006/relationships/hyperlink" Target="consultantplus://offline/ref=98CF4F8841332EB62B53AC0DA974E2573438179BDE8720B28BDB9F47C57E259606F7A15CABFFD3F7e8i2I" TargetMode="External"/><Relationship Id="rId18" Type="http://schemas.openxmlformats.org/officeDocument/2006/relationships/hyperlink" Target="consultantplus://offline/ref=98CF4F8841332EB62B53AC0DA974E25734391998D48620B28BDB9F47C57E259606F7A15AeAiAI" TargetMode="External"/><Relationship Id="rId26" Type="http://schemas.openxmlformats.org/officeDocument/2006/relationships/hyperlink" Target="consultantplus://offline/ref=98CF4F8841332EB62B53AC0DA974E2573438199AD38920B28BDB9F47C57E259606F7A15CABFFD0F6e8i7I" TargetMode="External"/><Relationship Id="rId39" Type="http://schemas.openxmlformats.org/officeDocument/2006/relationships/hyperlink" Target="consultantplus://offline/ref=98CF4F8841332EB62B53AC0DA974E257343B179CD68820B28BDB9F47C57E259606F7A15CABFFD3F0e8i0I" TargetMode="External"/><Relationship Id="rId3" Type="http://schemas.openxmlformats.org/officeDocument/2006/relationships/webSettings" Target="webSettings.xml"/><Relationship Id="rId21" Type="http://schemas.openxmlformats.org/officeDocument/2006/relationships/hyperlink" Target="consultantplus://offline/ref=98CF4F8841332EB62B53AC0DA974E2573438179BDE8720B28BDB9F47C57E259606F7A15CABFFD3F7e8i0I" TargetMode="External"/><Relationship Id="rId34" Type="http://schemas.openxmlformats.org/officeDocument/2006/relationships/hyperlink" Target="consultantplus://offline/ref=98CF4F8841332EB62B53AC0DA974E2573438179BDE8720B28BDB9F47C57E259606F7A15CABFFD3F7e8iFI" TargetMode="External"/><Relationship Id="rId42" Type="http://schemas.openxmlformats.org/officeDocument/2006/relationships/theme" Target="theme/theme1.xml"/><Relationship Id="rId7" Type="http://schemas.openxmlformats.org/officeDocument/2006/relationships/hyperlink" Target="consultantplus://offline/ref=98CF4F8841332EB62B53AC0DA974E2573438179BDE8720B28BDB9F47C57E259606F7A15CABFFD2F8e8i2I" TargetMode="External"/><Relationship Id="rId12" Type="http://schemas.openxmlformats.org/officeDocument/2006/relationships/hyperlink" Target="consultantplus://offline/ref=98CF4F8841332EB62B53AC0DA974E2573438179BDE8720B28BDB9F47C57E259606F7A15CABFFD9F2e8i0I" TargetMode="External"/><Relationship Id="rId17" Type="http://schemas.openxmlformats.org/officeDocument/2006/relationships/hyperlink" Target="consultantplus://offline/ref=98CF4F8841332EB62B53AC0DA974E25734391998D48620B28BDB9F47C57E259606F7A15CADeFi6I" TargetMode="External"/><Relationship Id="rId25" Type="http://schemas.openxmlformats.org/officeDocument/2006/relationships/hyperlink" Target="consultantplus://offline/ref=98CF4F8841332EB62B53AC0DA974E2573438199AD38920B28BDB9F47C57E259606F7A15CABFFD0F6e8i7I" TargetMode="External"/><Relationship Id="rId33" Type="http://schemas.openxmlformats.org/officeDocument/2006/relationships/hyperlink" Target="consultantplus://offline/ref=98CF4F8841332EB62B53AC0DA974E2573438199AD38920B28BDB9F47C57E259606F7A15CABFFD0F5e8i1I" TargetMode="External"/><Relationship Id="rId38" Type="http://schemas.openxmlformats.org/officeDocument/2006/relationships/hyperlink" Target="consultantplus://offline/ref=98CF4F8841332EB62B53AC0DA974E257343B179CD68820B28BDB9F47C57E259606F7A15CABFFD0F7e8i0I" TargetMode="External"/><Relationship Id="rId2" Type="http://schemas.openxmlformats.org/officeDocument/2006/relationships/settings" Target="settings.xml"/><Relationship Id="rId16" Type="http://schemas.openxmlformats.org/officeDocument/2006/relationships/hyperlink" Target="consultantplus://offline/ref=98CF4F8841332EB62B53AC0DA974E25734391998D48620B28BDB9F47C57E259606F7A15BeAiCI" TargetMode="External"/><Relationship Id="rId20" Type="http://schemas.openxmlformats.org/officeDocument/2006/relationships/hyperlink" Target="consultantplus://offline/ref=98CF4F8841332EB62B53AC0DA974E257343B189BD28820B28BDB9F47C57E259606F7A1e5i4I" TargetMode="External"/><Relationship Id="rId29" Type="http://schemas.openxmlformats.org/officeDocument/2006/relationships/hyperlink" Target="consultantplus://offline/ref=98CF4F8841332EB62B53AC0DA974E2573438199AD38920B28BDB9F47C57E259606F7A15CABFFD0F4e8i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CF4F8841332EB62B53AC0DA974E2573438179BDE8720B28BDB9F47C57E259606F7A15CABFFD3F7e8i5I" TargetMode="External"/><Relationship Id="rId11" Type="http://schemas.openxmlformats.org/officeDocument/2006/relationships/hyperlink" Target="consultantplus://offline/ref=98CF4F8841332EB62B53AC0DA974E2573438179BDE8720B28BDB9F47C57E259606F7A15CABFFD5F8e8i7I" TargetMode="External"/><Relationship Id="rId24" Type="http://schemas.openxmlformats.org/officeDocument/2006/relationships/hyperlink" Target="consultantplus://offline/ref=98CF4F8841332EB62B53AC0DA974E2573438199AD38920B28BDB9F47C57E259606F7A15CABFFD0F4e8i0I" TargetMode="External"/><Relationship Id="rId32" Type="http://schemas.openxmlformats.org/officeDocument/2006/relationships/hyperlink" Target="consultantplus://offline/ref=98CF4F8841332EB62B53AC0DA974E2573438199AD38920B28BDB9F47C57E259606F7A15CABFFD0F1e8iFI" TargetMode="External"/><Relationship Id="rId37" Type="http://schemas.openxmlformats.org/officeDocument/2006/relationships/hyperlink" Target="consultantplus://offline/ref=98CF4F8841332EB62B53AC0DA974E257343B179CD68820B28BDB9F47C57E259606F7A15CABFFD3F9e8iFI" TargetMode="External"/><Relationship Id="rId40" Type="http://schemas.openxmlformats.org/officeDocument/2006/relationships/hyperlink" Target="consultantplus://offline/ref=98CF4F8841332EB62B53AC0DA974E257343B179CD68820B28BDB9F47C57E259606F7A15CABFFD3F0e8i1I" TargetMode="External"/><Relationship Id="rId5" Type="http://schemas.openxmlformats.org/officeDocument/2006/relationships/hyperlink" Target="consultantplus://offline/ref=98CF4F8841332EB62B53AC0DA974E2573438179BDE8720B28BDB9F47C57E259606F7A15CABFFD3F7e8i4I" TargetMode="External"/><Relationship Id="rId15" Type="http://schemas.openxmlformats.org/officeDocument/2006/relationships/hyperlink" Target="consultantplus://offline/ref=98CF4F8841332EB62B53AC0DA974E257343A1991D68120B28BDB9F47C57E259606F7A159ADeFiBI" TargetMode="External"/><Relationship Id="rId23" Type="http://schemas.openxmlformats.org/officeDocument/2006/relationships/hyperlink" Target="consultantplus://offline/ref=98CF4F8841332EB62B53AC0DA974E257343C199ED78320B28BDB9F47C57E259606F7A15CABFFD1F6e8iFI" TargetMode="External"/><Relationship Id="rId28" Type="http://schemas.openxmlformats.org/officeDocument/2006/relationships/hyperlink" Target="consultantplus://offline/ref=98CF4F8841332EB62B53AC0DA974E2573438199AD38920B28BDB9F47C57E259606F7A15CABFFD0F6e8iEI" TargetMode="External"/><Relationship Id="rId36" Type="http://schemas.openxmlformats.org/officeDocument/2006/relationships/hyperlink" Target="consultantplus://offline/ref=98CF4F8841332EB62B53AC0DA974E2573438199AD38920B28BDB9F47C57E259606F7A15CAAFAeDi1I" TargetMode="External"/><Relationship Id="rId10" Type="http://schemas.openxmlformats.org/officeDocument/2006/relationships/hyperlink" Target="consultantplus://offline/ref=98CF4F8841332EB62B53AC0DA974E2573438179BDE8720B28BDB9F47C57E259606F7A15CABFFD2F9e8i2I" TargetMode="External"/><Relationship Id="rId19" Type="http://schemas.openxmlformats.org/officeDocument/2006/relationships/hyperlink" Target="consultantplus://offline/ref=98CF4F8841332EB62B53AC0DA974E25734391998D48620B28BDB9F47C57E259606F7A15AeAi9I" TargetMode="External"/><Relationship Id="rId31" Type="http://schemas.openxmlformats.org/officeDocument/2006/relationships/hyperlink" Target="consultantplus://offline/ref=98CF4F8841332EB62B53AC0DA974E2573438199AD38920B28BDB9F47C57E259606F7A15CABFFD0F5e8i3I" TargetMode="External"/><Relationship Id="rId4" Type="http://schemas.openxmlformats.org/officeDocument/2006/relationships/hyperlink" Target="consultantplus://offline/ref=98CF4F8841332EB62B53AC0DA974E2573C361A91DCD677B0DA8E9142CD2E6D8648B2AC5DAAFEeDi8I" TargetMode="External"/><Relationship Id="rId9" Type="http://schemas.openxmlformats.org/officeDocument/2006/relationships/hyperlink" Target="consultantplus://offline/ref=98CF4F8841332EB62B53AC0DA974E2573438179BDE8720B28BDB9F47C57E259606F7A15CABFFD2F8e8iEI" TargetMode="External"/><Relationship Id="rId14" Type="http://schemas.openxmlformats.org/officeDocument/2006/relationships/hyperlink" Target="consultantplus://offline/ref=98CF4F8841332EB62B53AC0DA974E25733391D9ED18B7DB883829345C2717A8101BEAD5DABFFD2eFi6I" TargetMode="External"/><Relationship Id="rId22" Type="http://schemas.openxmlformats.org/officeDocument/2006/relationships/hyperlink" Target="consultantplus://offline/ref=98CF4F8841332EB62B53AC0DA974E2573438199AD38920B28BDB9F47C57E259606F7A15CABFED0F4e8i7I" TargetMode="External"/><Relationship Id="rId27" Type="http://schemas.openxmlformats.org/officeDocument/2006/relationships/hyperlink" Target="consultantplus://offline/ref=98CF4F8841332EB62B53AC0DA974E2573438199AD38920B28BDB9F47C57E259606F7A15CABFFD0F6e8i2I" TargetMode="External"/><Relationship Id="rId30" Type="http://schemas.openxmlformats.org/officeDocument/2006/relationships/hyperlink" Target="consultantplus://offline/ref=98CF4F8841332EB62B53AC0DA974E2573438199AD38920B28BDB9F47C57E259606F7A15CABFFD0F4e8iFI" TargetMode="External"/><Relationship Id="rId35" Type="http://schemas.openxmlformats.org/officeDocument/2006/relationships/hyperlink" Target="consultantplus://offline/ref=98CF4F8841332EB62B53AC0DA974E2573438179BDE8720B28BDB9F47C57E259606F7A15CABFFD3F8e8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2015-06-10T10:57:00Z</dcterms:created>
  <dcterms:modified xsi:type="dcterms:W3CDTF">2015-06-10T10:57:00Z</dcterms:modified>
</cp:coreProperties>
</file>