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D8" w:rsidRDefault="006678D8" w:rsidP="006678D8">
      <w:pPr>
        <w:pStyle w:val="Style6"/>
        <w:widowControl/>
        <w:spacing w:before="202" w:line="295" w:lineRule="exact"/>
        <w:ind w:left="410"/>
        <w:jc w:val="center"/>
        <w:rPr>
          <w:rStyle w:val="FontStyle16"/>
        </w:rPr>
      </w:pPr>
      <w:r>
        <w:rPr>
          <w:rStyle w:val="FontStyle16"/>
        </w:rPr>
        <w:t>ИНФОРМАЦИЯ</w:t>
      </w:r>
    </w:p>
    <w:p w:rsidR="006678D8" w:rsidRDefault="006678D8" w:rsidP="006678D8">
      <w:pPr>
        <w:pStyle w:val="Style6"/>
        <w:widowControl/>
        <w:spacing w:before="202" w:line="295" w:lineRule="exact"/>
        <w:ind w:left="410"/>
        <w:jc w:val="center"/>
        <w:rPr>
          <w:rStyle w:val="FontStyle16"/>
        </w:rPr>
      </w:pPr>
      <w:r>
        <w:rPr>
          <w:rStyle w:val="FontStyle16"/>
        </w:rPr>
        <w:t>об изменении ответственности за нарушение трудовых прав граждан</w:t>
      </w:r>
    </w:p>
    <w:p w:rsidR="006678D8" w:rsidRDefault="006678D8" w:rsidP="006678D8">
      <w:pPr>
        <w:pStyle w:val="Style6"/>
        <w:widowControl/>
        <w:spacing w:before="202" w:line="295" w:lineRule="exact"/>
        <w:rPr>
          <w:rStyle w:val="FontStyle16"/>
        </w:rPr>
      </w:pPr>
      <w:r>
        <w:rPr>
          <w:rStyle w:val="FontStyle16"/>
        </w:rPr>
        <w:t>В соответствии с Федеральным законом от 28.12.2013 № 421-ФЗ «О внесении изменений в отдельные законодательные акты РФ в связи с приня</w:t>
      </w:r>
      <w:r>
        <w:rPr>
          <w:rStyle w:val="FontStyle16"/>
        </w:rPr>
        <w:softHyphen/>
        <w:t>тием Федерального закона «О специальной оценке условий труда» с 1 янва</w:t>
      </w:r>
      <w:r>
        <w:rPr>
          <w:rStyle w:val="FontStyle16"/>
        </w:rPr>
        <w:softHyphen/>
        <w:t xml:space="preserve">ря 2015 г. вступили в силу поправки, внесенные в Кодекс РФ об административных правонарушениях (далее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РФ).</w:t>
      </w:r>
    </w:p>
    <w:p w:rsidR="006678D8" w:rsidRDefault="006678D8" w:rsidP="006678D8">
      <w:pPr>
        <w:pStyle w:val="Style6"/>
        <w:widowControl/>
        <w:spacing w:line="295" w:lineRule="exact"/>
        <w:ind w:firstLine="662"/>
        <w:rPr>
          <w:rStyle w:val="FontStyle16"/>
        </w:rPr>
      </w:pPr>
      <w:r>
        <w:rPr>
          <w:rStyle w:val="FontStyle16"/>
        </w:rPr>
        <w:t xml:space="preserve">Изменилось содержание и название ст. 5.27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 «Нарушение трудового законодательства и иных нормативных правовых актов, содержа</w:t>
      </w:r>
      <w:r>
        <w:rPr>
          <w:rStyle w:val="FontStyle16"/>
        </w:rPr>
        <w:softHyphen/>
        <w:t>щих нормы трудового права».</w:t>
      </w:r>
    </w:p>
    <w:p w:rsidR="006678D8" w:rsidRDefault="006678D8" w:rsidP="006678D8">
      <w:pPr>
        <w:pStyle w:val="Style6"/>
        <w:widowControl/>
        <w:spacing w:line="295" w:lineRule="exact"/>
        <w:rPr>
          <w:rStyle w:val="FontStyle16"/>
        </w:rPr>
      </w:pPr>
      <w:r>
        <w:rPr>
          <w:rStyle w:val="FontStyle16"/>
        </w:rPr>
        <w:t xml:space="preserve">С 2015 года административная ответственность, предусмотренная ст. 5.27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 за нарушение трудового законодательства, дифференцирова</w:t>
      </w:r>
      <w:r>
        <w:rPr>
          <w:rStyle w:val="FontStyle16"/>
        </w:rPr>
        <w:softHyphen/>
        <w:t>на в зависимости от вида нарушения, степени общественной опасности дея</w:t>
      </w:r>
      <w:r>
        <w:rPr>
          <w:rStyle w:val="FontStyle16"/>
        </w:rPr>
        <w:softHyphen/>
        <w:t>ния.</w:t>
      </w:r>
    </w:p>
    <w:p w:rsidR="006678D8" w:rsidRDefault="006678D8" w:rsidP="006678D8">
      <w:pPr>
        <w:pStyle w:val="Style6"/>
        <w:widowControl/>
        <w:spacing w:line="295" w:lineRule="exact"/>
        <w:rPr>
          <w:rStyle w:val="FontStyle16"/>
        </w:rPr>
      </w:pPr>
      <w:proofErr w:type="gramStart"/>
      <w:r>
        <w:rPr>
          <w:rStyle w:val="FontStyle16"/>
        </w:rPr>
        <w:t>Выделены в отдельный состав нарушения в части фактического допу</w:t>
      </w:r>
      <w:r>
        <w:rPr>
          <w:rStyle w:val="FontStyle16"/>
        </w:rPr>
        <w:softHyphen/>
        <w:t>щения к работе лицом, не уполномоченным на это работодателем, в случае если работодатель или его уполномоченный на это представитель отказыва</w:t>
      </w:r>
      <w:r>
        <w:rPr>
          <w:rStyle w:val="FontStyle16"/>
        </w:rPr>
        <w:softHyphen/>
        <w:t>ется признать отношения, возникшие между лицом, фактически допущен</w:t>
      </w:r>
      <w:r>
        <w:rPr>
          <w:rStyle w:val="FontStyle16"/>
        </w:rPr>
        <w:softHyphen/>
        <w:t>ным к работе, и данным работодателем, трудовыми отношениями (не за</w:t>
      </w:r>
      <w:r>
        <w:rPr>
          <w:rStyle w:val="FontStyle16"/>
        </w:rPr>
        <w:softHyphen/>
        <w:t>ключает с лицом, фактически допущенным к работе, трудовой договор);</w:t>
      </w:r>
      <w:proofErr w:type="gramEnd"/>
      <w:r>
        <w:rPr>
          <w:rStyle w:val="FontStyle16"/>
        </w:rPr>
        <w:t xml:space="preserve"> ук</w:t>
      </w:r>
      <w:r>
        <w:rPr>
          <w:rStyle w:val="FontStyle16"/>
        </w:rPr>
        <w:softHyphen/>
        <w:t>лонение от оформления или ненадлежащее оформление трудового договора либо заключение гражданско-правового договора, фактически регулирую</w:t>
      </w:r>
      <w:r>
        <w:rPr>
          <w:rStyle w:val="FontStyle16"/>
        </w:rPr>
        <w:softHyphen/>
        <w:t>щего трудовые отношения между работником и работодателем и др., размер штрафов, за совершение которых в ряде случаев увеличен для должностных и юридических лиц в два и более раза (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 xml:space="preserve">. 2, 3 ст. 5.27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РФ).</w:t>
      </w:r>
    </w:p>
    <w:p w:rsidR="006678D8" w:rsidRDefault="006678D8" w:rsidP="006678D8">
      <w:pPr>
        <w:pStyle w:val="Style9"/>
        <w:widowControl/>
        <w:spacing w:before="65" w:line="295" w:lineRule="exact"/>
        <w:ind w:firstLine="655"/>
        <w:rPr>
          <w:rStyle w:val="FontStyle16"/>
        </w:rPr>
      </w:pPr>
      <w:proofErr w:type="gramStart"/>
      <w:r>
        <w:rPr>
          <w:rStyle w:val="FontStyle16"/>
        </w:rPr>
        <w:t>С 01.01.2015 введен новый состав административного правонаруше</w:t>
      </w:r>
      <w:r>
        <w:rPr>
          <w:rStyle w:val="FontStyle16"/>
        </w:rPr>
        <w:softHyphen/>
        <w:t>ния, а именно ст. 5.27.1 «Нарушение государственных нормативных требо</w:t>
      </w:r>
      <w:r>
        <w:rPr>
          <w:rStyle w:val="FontStyle16"/>
        </w:rPr>
        <w:softHyphen/>
        <w:t>ваний охраны труда, содержащихся в федеральных законах и иных норма</w:t>
      </w:r>
      <w:r>
        <w:rPr>
          <w:rStyle w:val="FontStyle16"/>
        </w:rPr>
        <w:softHyphen/>
        <w:t>тивных правовых актах РФ», которой предусмотрена ответственность за на</w:t>
      </w:r>
      <w:r>
        <w:rPr>
          <w:rStyle w:val="FontStyle16"/>
        </w:rPr>
        <w:softHyphen/>
        <w:t>рушения государственных нормативных требований охраны труда, содер</w:t>
      </w:r>
      <w:r>
        <w:rPr>
          <w:rStyle w:val="FontStyle16"/>
        </w:rPr>
        <w:softHyphen/>
        <w:t>жащихся в федеральных законах и иных нормативных правовых актах Рос</w:t>
      </w:r>
      <w:r>
        <w:rPr>
          <w:rStyle w:val="FontStyle16"/>
        </w:rPr>
        <w:softHyphen/>
        <w:t xml:space="preserve">сийской Федерации (ч. 1 ст. 5.27.1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РФ), установленного порядка про</w:t>
      </w:r>
      <w:r>
        <w:rPr>
          <w:rStyle w:val="FontStyle16"/>
        </w:rPr>
        <w:softHyphen/>
        <w:t>ведения специальной оценки условий</w:t>
      </w:r>
      <w:proofErr w:type="gramEnd"/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 xml:space="preserve">труда на рабочих местах или ее </w:t>
      </w:r>
      <w:proofErr w:type="spellStart"/>
      <w:r>
        <w:rPr>
          <w:rStyle w:val="FontStyle16"/>
        </w:rPr>
        <w:t>не</w:t>
      </w:r>
      <w:r>
        <w:rPr>
          <w:rStyle w:val="FontStyle16"/>
        </w:rPr>
        <w:softHyphen/>
        <w:t>проведение</w:t>
      </w:r>
      <w:proofErr w:type="spellEnd"/>
      <w:r>
        <w:rPr>
          <w:rStyle w:val="FontStyle16"/>
        </w:rPr>
        <w:t xml:space="preserve"> (ч. 2 ст. 5.27.1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РФ),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</w:t>
      </w:r>
      <w:r>
        <w:rPr>
          <w:rStyle w:val="FontStyle16"/>
        </w:rPr>
        <w:softHyphen/>
        <w:t>рительных (при поступлении на работу) и периодических (в течение трудовой деятельности) медицинских осмотров, обязательных медицинских ос</w:t>
      </w:r>
      <w:r>
        <w:rPr>
          <w:rStyle w:val="FontStyle16"/>
        </w:rPr>
        <w:softHyphen/>
        <w:t>мотров в начале рабочего дня (смены), обязательных психиатрических осви</w:t>
      </w:r>
      <w:r>
        <w:rPr>
          <w:rStyle w:val="FontStyle16"/>
        </w:rPr>
        <w:softHyphen/>
        <w:t>детельствований или</w:t>
      </w:r>
      <w:proofErr w:type="gramEnd"/>
      <w:r>
        <w:rPr>
          <w:rStyle w:val="FontStyle16"/>
        </w:rPr>
        <w:t xml:space="preserve"> при наличии медицинских противопоказаний (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 xml:space="preserve">. 3 ст. 5.27.1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РФ), а также за </w:t>
      </w:r>
      <w:proofErr w:type="spellStart"/>
      <w:r>
        <w:rPr>
          <w:rStyle w:val="FontStyle16"/>
        </w:rPr>
        <w:t>необеспечение</w:t>
      </w:r>
      <w:proofErr w:type="spellEnd"/>
      <w:r>
        <w:rPr>
          <w:rStyle w:val="FontStyle16"/>
        </w:rPr>
        <w:t xml:space="preserve"> работников средствами индиви</w:t>
      </w:r>
      <w:r>
        <w:rPr>
          <w:rStyle w:val="FontStyle16"/>
        </w:rPr>
        <w:softHyphen/>
        <w:t xml:space="preserve">дуальной защиты (ч. 4 ст. 5.27.1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РФ).</w:t>
      </w:r>
    </w:p>
    <w:p w:rsidR="006678D8" w:rsidRDefault="006678D8" w:rsidP="006678D8">
      <w:pPr>
        <w:pStyle w:val="Style6"/>
        <w:widowControl/>
        <w:spacing w:before="7" w:line="295" w:lineRule="exact"/>
        <w:rPr>
          <w:rStyle w:val="FontStyle16"/>
        </w:rPr>
      </w:pPr>
      <w:r>
        <w:rPr>
          <w:rStyle w:val="FontStyle16"/>
        </w:rPr>
        <w:t>Кроме того, с 01.01.2015 увеличен срок привлечения к административной ответст</w:t>
      </w:r>
      <w:r>
        <w:rPr>
          <w:rStyle w:val="FontStyle16"/>
        </w:rPr>
        <w:softHyphen/>
        <w:t>венности за нарушение трудового законодательства до 1 года. Соответствующие до</w:t>
      </w:r>
      <w:r>
        <w:rPr>
          <w:rStyle w:val="FontStyle16"/>
        </w:rPr>
        <w:softHyphen/>
        <w:t xml:space="preserve">полнения внесены в 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 xml:space="preserve">. 1 ст. 4.5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 (п. 1 ст. 11 Федерального закона от 28.12.2013 №421-ФЗ).</w:t>
      </w:r>
    </w:p>
    <w:p w:rsidR="006678D8" w:rsidRDefault="006678D8" w:rsidP="006678D8">
      <w:pPr>
        <w:pStyle w:val="Style6"/>
        <w:widowControl/>
        <w:spacing w:before="7" w:line="295" w:lineRule="exact"/>
        <w:ind w:firstLine="662"/>
        <w:rPr>
          <w:rStyle w:val="FontStyle16"/>
        </w:rPr>
      </w:pPr>
    </w:p>
    <w:p w:rsidR="006678D8" w:rsidRDefault="006678D8" w:rsidP="00667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64CA">
        <w:rPr>
          <w:rFonts w:ascii="Times New Roman" w:eastAsia="Times New Roman" w:hAnsi="Times New Roman"/>
          <w:sz w:val="28"/>
          <w:szCs w:val="28"/>
        </w:rPr>
        <w:t xml:space="preserve">Заместитель прокурора </w:t>
      </w:r>
      <w:proofErr w:type="spellStart"/>
      <w:r w:rsidRPr="003964CA">
        <w:rPr>
          <w:rFonts w:ascii="Times New Roman" w:eastAsia="Times New Roman" w:hAnsi="Times New Roman"/>
          <w:sz w:val="28"/>
          <w:szCs w:val="28"/>
        </w:rPr>
        <w:t>Частинского</w:t>
      </w:r>
      <w:proofErr w:type="spellEnd"/>
      <w:r w:rsidRPr="003964CA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C32533" w:rsidRPr="006678D8" w:rsidRDefault="006678D8" w:rsidP="006678D8">
      <w:pPr>
        <w:spacing w:after="0" w:line="240" w:lineRule="auto"/>
        <w:jc w:val="both"/>
      </w:pPr>
      <w:r w:rsidRPr="003964CA">
        <w:rPr>
          <w:rFonts w:ascii="Times New Roman" w:eastAsia="Times New Roman" w:hAnsi="Times New Roman"/>
          <w:sz w:val="28"/>
          <w:szCs w:val="28"/>
        </w:rPr>
        <w:t>советник юстиции                                                                       Макаренков А.Н.</w:t>
      </w:r>
      <w:r w:rsidRPr="006678D8">
        <w:t xml:space="preserve"> </w:t>
      </w:r>
    </w:p>
    <w:sectPr w:rsidR="00C32533" w:rsidRPr="006678D8" w:rsidSect="003964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34F8D"/>
    <w:rsid w:val="0028558B"/>
    <w:rsid w:val="002B7B5D"/>
    <w:rsid w:val="006678D8"/>
    <w:rsid w:val="006C6D7A"/>
    <w:rsid w:val="007D1546"/>
    <w:rsid w:val="00855FAE"/>
    <w:rsid w:val="008F774D"/>
    <w:rsid w:val="00A001F7"/>
    <w:rsid w:val="00A95E1E"/>
    <w:rsid w:val="00AC6B74"/>
    <w:rsid w:val="00AE39F4"/>
    <w:rsid w:val="00BA4098"/>
    <w:rsid w:val="00BC0CEC"/>
    <w:rsid w:val="00BC33BD"/>
    <w:rsid w:val="00C32533"/>
    <w:rsid w:val="00C8417D"/>
    <w:rsid w:val="00DD3E1E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34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8" w:lineRule="exact"/>
      <w:ind w:firstLine="6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6678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18</cp:revision>
  <dcterms:created xsi:type="dcterms:W3CDTF">2015-03-03T05:31:00Z</dcterms:created>
  <dcterms:modified xsi:type="dcterms:W3CDTF">2015-03-05T07:21:00Z</dcterms:modified>
</cp:coreProperties>
</file>