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FD" w:rsidRDefault="000D16FD" w:rsidP="000D16FD">
      <w:pPr>
        <w:pStyle w:val="Style4"/>
        <w:widowControl/>
        <w:spacing w:line="240" w:lineRule="auto"/>
        <w:ind w:left="266" w:right="238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Правовое регулирование любительского и спортивного рыболовства</w:t>
      </w:r>
    </w:p>
    <w:p w:rsidR="000D16FD" w:rsidRDefault="000D16FD" w:rsidP="000D16FD">
      <w:pPr>
        <w:pStyle w:val="Style1"/>
        <w:widowControl/>
        <w:spacing w:line="240" w:lineRule="auto"/>
        <w:ind w:left="14" w:firstLine="23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соответствии со ст. 24 Феде</w:t>
      </w:r>
      <w:r>
        <w:rPr>
          <w:rStyle w:val="FontStyle13"/>
          <w:sz w:val="28"/>
          <w:szCs w:val="28"/>
        </w:rPr>
        <w:softHyphen/>
        <w:t>рального закона от 20.12.2004 г. № 166-ФЗ «О рыболовстве и сохра</w:t>
      </w:r>
      <w:r>
        <w:rPr>
          <w:rStyle w:val="FontStyle13"/>
          <w:sz w:val="28"/>
          <w:szCs w:val="28"/>
        </w:rPr>
        <w:softHyphen/>
        <w:t>нении водных биологических ресур</w:t>
      </w:r>
      <w:r>
        <w:rPr>
          <w:rStyle w:val="FontStyle13"/>
          <w:sz w:val="28"/>
          <w:szCs w:val="28"/>
        </w:rPr>
        <w:softHyphen/>
        <w:t>сов» (далее — Закон о рыболовстве) граждане вправе осуществлять лю</w:t>
      </w:r>
      <w:r>
        <w:rPr>
          <w:rStyle w:val="FontStyle13"/>
          <w:sz w:val="28"/>
          <w:szCs w:val="28"/>
        </w:rPr>
        <w:softHyphen/>
        <w:t>бительское и спортивное рыболов</w:t>
      </w:r>
      <w:r>
        <w:rPr>
          <w:rStyle w:val="FontStyle13"/>
          <w:sz w:val="28"/>
          <w:szCs w:val="28"/>
        </w:rPr>
        <w:softHyphen/>
        <w:t>ство на водных объектах общего пользования (т. е. общедоступных водных объектах) свободно и бес</w:t>
      </w:r>
      <w:r>
        <w:rPr>
          <w:rStyle w:val="FontStyle13"/>
          <w:sz w:val="28"/>
          <w:szCs w:val="28"/>
        </w:rPr>
        <w:softHyphen/>
        <w:t>платно, но при этом с соблюдением установленных законодательством требований. В п. 16 ст. 1 Закона о рыболовстве определено, что лю</w:t>
      </w:r>
      <w:r>
        <w:rPr>
          <w:rStyle w:val="FontStyle13"/>
          <w:sz w:val="28"/>
          <w:szCs w:val="28"/>
        </w:rPr>
        <w:softHyphen/>
        <w:t>бительское и спортивное рыболов</w:t>
      </w:r>
      <w:r>
        <w:rPr>
          <w:rStyle w:val="FontStyle13"/>
          <w:sz w:val="28"/>
          <w:szCs w:val="28"/>
        </w:rPr>
        <w:softHyphen/>
        <w:t>ство — это деятельность по добыче (вылову) водных биологических ре</w:t>
      </w:r>
      <w:r>
        <w:rPr>
          <w:rStyle w:val="FontStyle13"/>
          <w:sz w:val="28"/>
          <w:szCs w:val="28"/>
        </w:rPr>
        <w:softHyphen/>
        <w:t>сурсов в целях личного потребления и в рекреационных целях.</w:t>
      </w:r>
    </w:p>
    <w:p w:rsidR="000D16FD" w:rsidRDefault="000D16FD" w:rsidP="000D16FD">
      <w:pPr>
        <w:pStyle w:val="Style1"/>
        <w:widowControl/>
        <w:spacing w:line="240" w:lineRule="auto"/>
        <w:ind w:right="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 этому широко распространен</w:t>
      </w:r>
      <w:r>
        <w:rPr>
          <w:rStyle w:val="FontStyle13"/>
          <w:sz w:val="28"/>
          <w:szCs w:val="28"/>
        </w:rPr>
        <w:softHyphen/>
        <w:t>ному и доступному виду рыболов</w:t>
      </w:r>
      <w:r>
        <w:rPr>
          <w:rStyle w:val="FontStyle13"/>
          <w:sz w:val="28"/>
          <w:szCs w:val="28"/>
        </w:rPr>
        <w:softHyphen/>
        <w:t>ства предъявляется ряд нормативно-правовых требований, соблюдение которых призвано обеспечить сохра</w:t>
      </w:r>
      <w:r>
        <w:rPr>
          <w:rStyle w:val="FontStyle13"/>
          <w:sz w:val="28"/>
          <w:szCs w:val="28"/>
        </w:rPr>
        <w:softHyphen/>
        <w:t>нение водных биоресурсов и их ра</w:t>
      </w:r>
      <w:r>
        <w:rPr>
          <w:rStyle w:val="FontStyle13"/>
          <w:sz w:val="28"/>
          <w:szCs w:val="28"/>
        </w:rPr>
        <w:softHyphen/>
        <w:t>циональное использование. Прежде всего, это касается различных огра</w:t>
      </w:r>
      <w:r>
        <w:rPr>
          <w:rStyle w:val="FontStyle13"/>
          <w:sz w:val="28"/>
          <w:szCs w:val="28"/>
        </w:rPr>
        <w:softHyphen/>
        <w:t>ничений, которые могут вводиться в соответствии со ст. 26 Закона о ры</w:t>
      </w:r>
      <w:r>
        <w:rPr>
          <w:rStyle w:val="FontStyle13"/>
          <w:sz w:val="28"/>
          <w:szCs w:val="28"/>
        </w:rPr>
        <w:softHyphen/>
        <w:t>боловстве; запрет рыболовства в определенных районах; в отношении определенных видов водных биоре</w:t>
      </w:r>
      <w:r>
        <w:rPr>
          <w:rStyle w:val="FontStyle13"/>
          <w:sz w:val="28"/>
          <w:szCs w:val="28"/>
        </w:rPr>
        <w:softHyphen/>
        <w:t>сурсов; минимальный размер и вес добываемых (вылавливаемых) вод</w:t>
      </w:r>
      <w:r>
        <w:rPr>
          <w:rStyle w:val="FontStyle13"/>
          <w:sz w:val="28"/>
          <w:szCs w:val="28"/>
        </w:rPr>
        <w:softHyphen/>
        <w:t>ных биоресурсов; виды и количество разрешенных орудий и способов добычи (вылова) водных биоресур</w:t>
      </w:r>
      <w:r>
        <w:rPr>
          <w:rStyle w:val="FontStyle13"/>
          <w:sz w:val="28"/>
          <w:szCs w:val="28"/>
        </w:rPr>
        <w:softHyphen/>
        <w:t>сов и т. д.</w:t>
      </w:r>
    </w:p>
    <w:p w:rsidR="000D16FD" w:rsidRDefault="000D16FD" w:rsidP="000D16FD">
      <w:pPr>
        <w:pStyle w:val="Style1"/>
        <w:widowControl/>
        <w:spacing w:line="240" w:lineRule="auto"/>
        <w:ind w:right="7" w:firstLine="23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Характерным примером общего ограничения является запрет на добычу (вылов) водных биоресурсов, являющихся редкими и находящи</w:t>
      </w:r>
      <w:r>
        <w:rPr>
          <w:rStyle w:val="FontStyle13"/>
          <w:sz w:val="28"/>
          <w:szCs w:val="28"/>
        </w:rPr>
        <w:softHyphen/>
        <w:t>мися под угрозой исчезновения (ст. 27 Закона о рыболовстве). Пере</w:t>
      </w:r>
      <w:r>
        <w:rPr>
          <w:rStyle w:val="FontStyle13"/>
          <w:sz w:val="28"/>
          <w:szCs w:val="28"/>
        </w:rPr>
        <w:softHyphen/>
        <w:t>чни этих видов содержатся в Крас</w:t>
      </w:r>
      <w:r>
        <w:rPr>
          <w:rStyle w:val="FontStyle13"/>
          <w:sz w:val="28"/>
          <w:szCs w:val="28"/>
        </w:rPr>
        <w:softHyphen/>
        <w:t>ной книге Российской Федерации или Красной книге субъекта Россий</w:t>
      </w:r>
      <w:r>
        <w:rPr>
          <w:rStyle w:val="FontStyle13"/>
          <w:sz w:val="28"/>
          <w:szCs w:val="28"/>
        </w:rPr>
        <w:softHyphen/>
        <w:t>ской Федерации и утверждаются уполномоченными федеральными и региональными органами исполни</w:t>
      </w:r>
      <w:r>
        <w:rPr>
          <w:rStyle w:val="FontStyle13"/>
          <w:sz w:val="28"/>
          <w:szCs w:val="28"/>
        </w:rPr>
        <w:softHyphen/>
        <w:t xml:space="preserve">тельной власти. </w:t>
      </w:r>
      <w:proofErr w:type="gramStart"/>
      <w:r>
        <w:rPr>
          <w:rStyle w:val="FontStyle13"/>
          <w:sz w:val="28"/>
          <w:szCs w:val="28"/>
        </w:rPr>
        <w:t>Б Красную книгу Пермского края занесены такие виды рыб, как белуга, волжская сельдь, каспийский (волжский) ло</w:t>
      </w:r>
      <w:r>
        <w:rPr>
          <w:rStyle w:val="FontStyle13"/>
          <w:sz w:val="28"/>
          <w:szCs w:val="28"/>
        </w:rPr>
        <w:softHyphen/>
        <w:t>сось, обыкновенный таймень, рус</w:t>
      </w:r>
      <w:r>
        <w:rPr>
          <w:rStyle w:val="FontStyle13"/>
          <w:sz w:val="28"/>
          <w:szCs w:val="28"/>
        </w:rPr>
        <w:softHyphen/>
        <w:t>ский осетр, ручьевая форель, сазан, стерлядь, хариус европейский и др.</w:t>
      </w:r>
      <w:proofErr w:type="gramEnd"/>
    </w:p>
    <w:p w:rsidR="000D16FD" w:rsidRDefault="000D16FD" w:rsidP="000D16FD">
      <w:pPr>
        <w:pStyle w:val="Style1"/>
        <w:widowControl/>
        <w:spacing w:line="240" w:lineRule="auto"/>
        <w:ind w:firstLine="23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соответствии со ст. 9 Федераль</w:t>
      </w:r>
      <w:r>
        <w:rPr>
          <w:rStyle w:val="FontStyle13"/>
          <w:sz w:val="28"/>
          <w:szCs w:val="28"/>
        </w:rPr>
        <w:softHyphen/>
        <w:t>ного закона от 14.03.1995 г. № 33-ФЗ «Об особо охраняемых природных территориях» на территории госу</w:t>
      </w:r>
      <w:r>
        <w:rPr>
          <w:rStyle w:val="FontStyle13"/>
          <w:sz w:val="28"/>
          <w:szCs w:val="28"/>
        </w:rPr>
        <w:softHyphen/>
        <w:t>дарственных природных заповедни</w:t>
      </w:r>
      <w:r>
        <w:rPr>
          <w:rStyle w:val="FontStyle13"/>
          <w:sz w:val="28"/>
          <w:szCs w:val="28"/>
        </w:rPr>
        <w:softHyphen/>
        <w:t>ков выделяются участки, на которых исключается всякое вмешательство человека в природные процессы. Это требование закона проявляется в запрете на любительское и спортив</w:t>
      </w:r>
      <w:r>
        <w:rPr>
          <w:rStyle w:val="FontStyle13"/>
          <w:sz w:val="28"/>
          <w:szCs w:val="28"/>
        </w:rPr>
        <w:softHyphen/>
        <w:t>ное рыболовство, что отражается в Положении о конкретном заповед</w:t>
      </w:r>
      <w:r>
        <w:rPr>
          <w:rStyle w:val="FontStyle13"/>
          <w:sz w:val="28"/>
          <w:szCs w:val="28"/>
        </w:rPr>
        <w:softHyphen/>
        <w:t>нике. В Пермском крае образовано два заповедника (</w:t>
      </w:r>
      <w:proofErr w:type="spellStart"/>
      <w:r>
        <w:rPr>
          <w:rStyle w:val="FontStyle13"/>
          <w:sz w:val="28"/>
          <w:szCs w:val="28"/>
        </w:rPr>
        <w:t>Вишерский</w:t>
      </w:r>
      <w:proofErr w:type="spellEnd"/>
      <w:r>
        <w:rPr>
          <w:rStyle w:val="FontStyle13"/>
          <w:sz w:val="28"/>
          <w:szCs w:val="28"/>
        </w:rPr>
        <w:t xml:space="preserve"> и </w:t>
      </w:r>
      <w:proofErr w:type="spellStart"/>
      <w:r>
        <w:rPr>
          <w:rStyle w:val="FontStyle13"/>
          <w:sz w:val="28"/>
          <w:szCs w:val="28"/>
        </w:rPr>
        <w:t>Басеги</w:t>
      </w:r>
      <w:proofErr w:type="spellEnd"/>
      <w:r>
        <w:rPr>
          <w:rStyle w:val="FontStyle13"/>
          <w:sz w:val="28"/>
          <w:szCs w:val="28"/>
        </w:rPr>
        <w:t>), правовой режим которых полностью не допускает данный вид рыболовства на их территориях.</w:t>
      </w:r>
    </w:p>
    <w:p w:rsidR="000D16FD" w:rsidRDefault="000D16FD" w:rsidP="000D16FD">
      <w:pPr>
        <w:pStyle w:val="Style1"/>
        <w:widowControl/>
        <w:spacing w:line="240" w:lineRule="auto"/>
        <w:ind w:left="14" w:firstLine="238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Согласно ст. 43.1 Закона о рыбо</w:t>
      </w:r>
      <w:r>
        <w:rPr>
          <w:rStyle w:val="FontStyle13"/>
          <w:sz w:val="28"/>
          <w:szCs w:val="28"/>
        </w:rPr>
        <w:softHyphen/>
        <w:t xml:space="preserve">ловстве, для каждого </w:t>
      </w:r>
      <w:proofErr w:type="spellStart"/>
      <w:r>
        <w:rPr>
          <w:rStyle w:val="FontStyle13"/>
          <w:sz w:val="28"/>
          <w:szCs w:val="28"/>
        </w:rPr>
        <w:t>рыбохозяйственного</w:t>
      </w:r>
      <w:proofErr w:type="spellEnd"/>
      <w:r>
        <w:rPr>
          <w:rStyle w:val="FontStyle13"/>
          <w:sz w:val="28"/>
          <w:szCs w:val="28"/>
        </w:rPr>
        <w:t xml:space="preserve"> бассейна утверждаются Правила рыболовства, которые обя</w:t>
      </w:r>
      <w:r>
        <w:rPr>
          <w:rStyle w:val="FontStyle13"/>
          <w:sz w:val="28"/>
          <w:szCs w:val="28"/>
        </w:rPr>
        <w:softHyphen/>
        <w:t>зательны для исполнения юридиче</w:t>
      </w:r>
      <w:r>
        <w:rPr>
          <w:rStyle w:val="FontStyle13"/>
          <w:sz w:val="28"/>
          <w:szCs w:val="28"/>
        </w:rPr>
        <w:softHyphen/>
        <w:t xml:space="preserve">скими лицами и гражданами, осуществляющими рыболовство. На территории Пермского края действуют  Правила рыболовства для Волжско-Каспийского </w:t>
      </w:r>
      <w:proofErr w:type="spellStart"/>
      <w:r>
        <w:rPr>
          <w:rStyle w:val="FontStyle13"/>
          <w:sz w:val="28"/>
          <w:szCs w:val="28"/>
        </w:rPr>
        <w:t>рыбохозяйственного</w:t>
      </w:r>
      <w:proofErr w:type="spellEnd"/>
      <w:r>
        <w:rPr>
          <w:rStyle w:val="FontStyle13"/>
          <w:sz w:val="28"/>
          <w:szCs w:val="28"/>
        </w:rPr>
        <w:t xml:space="preserve"> бассейна, утвержденные При</w:t>
      </w:r>
      <w:r>
        <w:rPr>
          <w:rStyle w:val="FontStyle13"/>
          <w:sz w:val="28"/>
          <w:szCs w:val="28"/>
        </w:rPr>
        <w:softHyphen/>
        <w:t>казом Федерального агентства по рыболовству от 13.01.2009 г. № 1. Этот документ подробно регламен</w:t>
      </w:r>
      <w:r>
        <w:rPr>
          <w:rStyle w:val="FontStyle13"/>
          <w:sz w:val="28"/>
          <w:szCs w:val="28"/>
        </w:rPr>
        <w:softHyphen/>
        <w:t>тирует условия осуществления ры</w:t>
      </w:r>
      <w:r>
        <w:rPr>
          <w:rStyle w:val="FontStyle13"/>
          <w:sz w:val="28"/>
          <w:szCs w:val="28"/>
        </w:rPr>
        <w:softHyphen/>
        <w:t>боловства, устанавливает конкрет</w:t>
      </w:r>
      <w:r>
        <w:rPr>
          <w:rStyle w:val="FontStyle13"/>
          <w:sz w:val="28"/>
          <w:szCs w:val="28"/>
        </w:rPr>
        <w:softHyphen/>
        <w:t>ные ограничения.</w:t>
      </w:r>
    </w:p>
    <w:p w:rsidR="000D16FD" w:rsidRDefault="000D16FD" w:rsidP="000D16FD">
      <w:pPr>
        <w:pStyle w:val="Style1"/>
        <w:widowControl/>
        <w:spacing w:line="240" w:lineRule="auto"/>
        <w:ind w:left="14" w:firstLine="23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В частности, добыча (вылов) вод</w:t>
      </w:r>
      <w:r>
        <w:rPr>
          <w:rStyle w:val="FontStyle13"/>
          <w:sz w:val="28"/>
          <w:szCs w:val="28"/>
        </w:rPr>
        <w:softHyphen/>
        <w:t>ных биоресурсов запрещена в ниж</w:t>
      </w:r>
      <w:r>
        <w:rPr>
          <w:rStyle w:val="FontStyle13"/>
          <w:sz w:val="28"/>
          <w:szCs w:val="28"/>
        </w:rPr>
        <w:softHyphen/>
        <w:t xml:space="preserve">них бьефах Камской и </w:t>
      </w:r>
      <w:proofErr w:type="spellStart"/>
      <w:r>
        <w:rPr>
          <w:rStyle w:val="FontStyle13"/>
          <w:sz w:val="28"/>
          <w:szCs w:val="28"/>
        </w:rPr>
        <w:t>Воткинской</w:t>
      </w:r>
      <w:proofErr w:type="spellEnd"/>
      <w:r>
        <w:rPr>
          <w:rStyle w:val="FontStyle13"/>
          <w:sz w:val="28"/>
          <w:szCs w:val="28"/>
        </w:rPr>
        <w:t xml:space="preserve"> ГЭС на расстоянии 2 км от плотин. Бьеф — часть реки, канала, водохра</w:t>
      </w:r>
      <w:r>
        <w:rPr>
          <w:rStyle w:val="FontStyle13"/>
          <w:sz w:val="28"/>
          <w:szCs w:val="28"/>
        </w:rPr>
        <w:softHyphen/>
        <w:t>нилища или другого водного объек</w:t>
      </w:r>
      <w:r>
        <w:rPr>
          <w:rStyle w:val="FontStyle13"/>
          <w:sz w:val="28"/>
          <w:szCs w:val="28"/>
        </w:rPr>
        <w:softHyphen/>
        <w:t>та, примыкающая к гидротехниче</w:t>
      </w:r>
      <w:r>
        <w:rPr>
          <w:rStyle w:val="FontStyle13"/>
          <w:sz w:val="28"/>
          <w:szCs w:val="28"/>
        </w:rPr>
        <w:softHyphen/>
        <w:t>скому сооружению. К сооружениям, у которых могут быть бьефы, отно</w:t>
      </w:r>
      <w:r>
        <w:rPr>
          <w:rStyle w:val="FontStyle13"/>
          <w:sz w:val="28"/>
          <w:szCs w:val="28"/>
        </w:rPr>
        <w:softHyphen/>
        <w:t>сятся плотина, шлюз, гидроэлект</w:t>
      </w:r>
      <w:r>
        <w:rPr>
          <w:rStyle w:val="FontStyle13"/>
          <w:sz w:val="28"/>
          <w:szCs w:val="28"/>
        </w:rPr>
        <w:softHyphen/>
        <w:t>ростанция и другие.</w:t>
      </w:r>
    </w:p>
    <w:p w:rsidR="000D16FD" w:rsidRDefault="000D16FD" w:rsidP="000D16FD">
      <w:pPr>
        <w:pStyle w:val="Style1"/>
        <w:widowControl/>
        <w:spacing w:line="240" w:lineRule="auto"/>
        <w:ind w:left="7" w:firstLine="23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Кроме того, Правилами устанав</w:t>
      </w:r>
      <w:r>
        <w:rPr>
          <w:rStyle w:val="FontStyle13"/>
          <w:sz w:val="28"/>
          <w:szCs w:val="28"/>
        </w:rPr>
        <w:softHyphen/>
        <w:t>ливаются запретные сроки добычи (вылова) водных биоресурсов с уче</w:t>
      </w:r>
      <w:r>
        <w:rPr>
          <w:rStyle w:val="FontStyle13"/>
          <w:sz w:val="28"/>
          <w:szCs w:val="28"/>
        </w:rPr>
        <w:softHyphen/>
        <w:t xml:space="preserve">том периодов нереста; с 1 мая по 10 июня — </w:t>
      </w:r>
      <w:proofErr w:type="gramStart"/>
      <w:r>
        <w:rPr>
          <w:rStyle w:val="FontStyle13"/>
          <w:sz w:val="28"/>
          <w:szCs w:val="28"/>
        </w:rPr>
        <w:t>в</w:t>
      </w:r>
      <w:proofErr w:type="gramEnd"/>
      <w:r>
        <w:rPr>
          <w:rStyle w:val="FontStyle13"/>
          <w:sz w:val="28"/>
          <w:szCs w:val="28"/>
        </w:rPr>
        <w:t xml:space="preserve"> </w:t>
      </w:r>
      <w:proofErr w:type="gramStart"/>
      <w:r>
        <w:rPr>
          <w:rStyle w:val="FontStyle13"/>
          <w:sz w:val="28"/>
          <w:szCs w:val="28"/>
        </w:rPr>
        <w:t>Воткинском</w:t>
      </w:r>
      <w:proofErr w:type="gramEnd"/>
      <w:r>
        <w:rPr>
          <w:rStyle w:val="FontStyle13"/>
          <w:sz w:val="28"/>
          <w:szCs w:val="28"/>
        </w:rPr>
        <w:t xml:space="preserve"> водохра</w:t>
      </w:r>
      <w:r>
        <w:rPr>
          <w:rStyle w:val="FontStyle13"/>
          <w:sz w:val="28"/>
          <w:szCs w:val="28"/>
        </w:rPr>
        <w:softHyphen/>
        <w:t>нилище; с 5 мая по 15 июня — в Камском водохранилище. В ос</w:t>
      </w:r>
      <w:r>
        <w:rPr>
          <w:rStyle w:val="FontStyle13"/>
          <w:sz w:val="28"/>
          <w:szCs w:val="28"/>
        </w:rPr>
        <w:softHyphen/>
        <w:t xml:space="preserve">тальных водных объектах </w:t>
      </w:r>
      <w:proofErr w:type="spellStart"/>
      <w:r>
        <w:rPr>
          <w:rStyle w:val="FontStyle13"/>
          <w:sz w:val="28"/>
          <w:szCs w:val="28"/>
        </w:rPr>
        <w:t>рыбохозяйственного</w:t>
      </w:r>
      <w:proofErr w:type="spellEnd"/>
      <w:r>
        <w:rPr>
          <w:rStyle w:val="FontStyle13"/>
          <w:sz w:val="28"/>
          <w:szCs w:val="28"/>
        </w:rPr>
        <w:t xml:space="preserve"> значения в пределах административных границ Пермско</w:t>
      </w:r>
      <w:r>
        <w:rPr>
          <w:rStyle w:val="FontStyle13"/>
          <w:sz w:val="28"/>
          <w:szCs w:val="28"/>
        </w:rPr>
        <w:softHyphen/>
        <w:t>го края вводится запрет на добычу водных биоресурсов с 15 апреля по 15 июня. В это время разрешено ловить рыбу только одной поплавоч</w:t>
      </w:r>
      <w:r>
        <w:rPr>
          <w:rStyle w:val="FontStyle13"/>
          <w:sz w:val="28"/>
          <w:szCs w:val="28"/>
        </w:rPr>
        <w:softHyphen/>
        <w:t>ной или донной удочкой с берега, используя не более двух крючков.</w:t>
      </w:r>
    </w:p>
    <w:p w:rsidR="000D16FD" w:rsidRDefault="000D16FD" w:rsidP="000D16FD">
      <w:pPr>
        <w:pStyle w:val="Style1"/>
        <w:widowControl/>
        <w:spacing w:line="240" w:lineRule="auto"/>
        <w:ind w:right="29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Также запрещена добыча водных биоресурсов с применением огне</w:t>
      </w:r>
      <w:r>
        <w:rPr>
          <w:rStyle w:val="FontStyle13"/>
          <w:sz w:val="28"/>
          <w:szCs w:val="28"/>
        </w:rPr>
        <w:softHyphen/>
        <w:t>стрельного, пневматического ору</w:t>
      </w:r>
      <w:r>
        <w:rPr>
          <w:rStyle w:val="FontStyle13"/>
          <w:sz w:val="28"/>
          <w:szCs w:val="28"/>
        </w:rPr>
        <w:softHyphen/>
        <w:t>жия, а также взрывчатых, токсичных веществ, наркотических средств, электротока. Не допускается добыча путем прекращения доступа кисло</w:t>
      </w:r>
      <w:r>
        <w:rPr>
          <w:rStyle w:val="FontStyle13"/>
          <w:sz w:val="28"/>
          <w:szCs w:val="28"/>
        </w:rPr>
        <w:softHyphen/>
        <w:t xml:space="preserve">рода в водный объект </w:t>
      </w:r>
      <w:proofErr w:type="spellStart"/>
      <w:r>
        <w:rPr>
          <w:rStyle w:val="FontStyle13"/>
          <w:sz w:val="28"/>
          <w:szCs w:val="28"/>
        </w:rPr>
        <w:t>рыбохозяйственного</w:t>
      </w:r>
      <w:proofErr w:type="spellEnd"/>
      <w:r>
        <w:rPr>
          <w:rStyle w:val="FontStyle13"/>
          <w:sz w:val="28"/>
          <w:szCs w:val="28"/>
        </w:rPr>
        <w:t xml:space="preserve"> значения посредством уничтожения источников его водо</w:t>
      </w:r>
      <w:r>
        <w:rPr>
          <w:rStyle w:val="FontStyle13"/>
          <w:sz w:val="28"/>
          <w:szCs w:val="28"/>
        </w:rPr>
        <w:softHyphen/>
        <w:t>снабжения, а также спуск таких водных объектов с целью добычи (вылова) водных биоресурсов. Пра</w:t>
      </w:r>
      <w:r>
        <w:rPr>
          <w:rStyle w:val="FontStyle13"/>
          <w:sz w:val="28"/>
          <w:szCs w:val="28"/>
        </w:rPr>
        <w:softHyphen/>
        <w:t>вилами установлены и другие ограничения, касающиеся количества, размера, веса добываемых ресур</w:t>
      </w:r>
      <w:r>
        <w:rPr>
          <w:rStyle w:val="FontStyle13"/>
          <w:sz w:val="28"/>
          <w:szCs w:val="28"/>
        </w:rPr>
        <w:softHyphen/>
        <w:t>сов.</w:t>
      </w:r>
    </w:p>
    <w:p w:rsidR="000D16FD" w:rsidRDefault="000D16FD" w:rsidP="000D16FD">
      <w:pPr>
        <w:pStyle w:val="Style1"/>
        <w:widowControl/>
        <w:spacing w:line="240" w:lineRule="auto"/>
        <w:ind w:right="7"/>
        <w:rPr>
          <w:rStyle w:val="FontStyle13"/>
          <w:sz w:val="28"/>
          <w:szCs w:val="28"/>
        </w:rPr>
      </w:pPr>
    </w:p>
    <w:p w:rsidR="000D16FD" w:rsidRDefault="000D16FD" w:rsidP="000D16FD">
      <w:pPr>
        <w:pStyle w:val="Style1"/>
        <w:widowControl/>
        <w:spacing w:line="240" w:lineRule="auto"/>
        <w:ind w:left="14" w:firstLine="238"/>
        <w:rPr>
          <w:rStyle w:val="FontStyle19"/>
          <w:sz w:val="28"/>
          <w:szCs w:val="28"/>
        </w:rPr>
      </w:pPr>
    </w:p>
    <w:p w:rsidR="000D16FD" w:rsidRDefault="000D16FD" w:rsidP="000D16FD">
      <w:pPr>
        <w:spacing w:after="0" w:line="240" w:lineRule="auto"/>
        <w:rPr>
          <w:rFonts w:ascii="Calibri" w:hAnsi="Calibri"/>
        </w:rPr>
      </w:pPr>
    </w:p>
    <w:p w:rsidR="002A56C5" w:rsidRPr="00A162D7" w:rsidRDefault="002A56C5" w:rsidP="00A162D7"/>
    <w:sectPr w:rsidR="002A56C5" w:rsidRPr="00A162D7" w:rsidSect="0084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303"/>
    <w:rsid w:val="000D16FD"/>
    <w:rsid w:val="002A56C5"/>
    <w:rsid w:val="00687303"/>
    <w:rsid w:val="00843666"/>
    <w:rsid w:val="00852C92"/>
    <w:rsid w:val="00A1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D16FD"/>
    <w:pPr>
      <w:widowControl w:val="0"/>
      <w:autoSpaceDE w:val="0"/>
      <w:autoSpaceDN w:val="0"/>
      <w:adjustRightInd w:val="0"/>
      <w:spacing w:after="0" w:line="209" w:lineRule="exact"/>
      <w:ind w:firstLine="2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D16FD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D16FD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basedOn w:val="a0"/>
    <w:uiPriority w:val="99"/>
    <w:rsid w:val="000D16FD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19">
    <w:name w:val="Font Style19"/>
    <w:basedOn w:val="a0"/>
    <w:uiPriority w:val="99"/>
    <w:rsid w:val="000D16FD"/>
    <w:rPr>
      <w:rFonts w:ascii="Times New Roman" w:hAnsi="Times New Roman" w:cs="Times New Roman" w:hint="default"/>
      <w:b/>
      <w:b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7</cp:revision>
  <dcterms:created xsi:type="dcterms:W3CDTF">2015-02-12T11:35:00Z</dcterms:created>
  <dcterms:modified xsi:type="dcterms:W3CDTF">2015-02-12T11:45:00Z</dcterms:modified>
</cp:coreProperties>
</file>