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82" w:rsidRPr="0061267C" w:rsidRDefault="00E47082" w:rsidP="006126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333333"/>
          <w:sz w:val="32"/>
          <w:szCs w:val="32"/>
        </w:rPr>
      </w:pPr>
      <w:r w:rsidRPr="0061267C">
        <w:rPr>
          <w:rFonts w:asciiTheme="minorHAnsi" w:hAnsiTheme="minorHAnsi" w:cs="Arial"/>
          <w:b/>
          <w:color w:val="333333"/>
          <w:sz w:val="40"/>
          <w:szCs w:val="40"/>
        </w:rPr>
        <w:t>Граждане, направляющие обращения в письменной форме могут изложить его суть в виде обращения, предложения, заявления или жалобы</w:t>
      </w:r>
      <w:r w:rsidRPr="0061267C">
        <w:rPr>
          <w:rFonts w:asciiTheme="minorHAnsi" w:hAnsiTheme="minorHAnsi" w:cs="Arial"/>
          <w:b/>
          <w:color w:val="333333"/>
          <w:sz w:val="32"/>
          <w:szCs w:val="32"/>
        </w:rPr>
        <w:t>.</w:t>
      </w:r>
    </w:p>
    <w:p w:rsidR="00E47082" w:rsidRDefault="00E47082" w:rsidP="00E470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47082" w:rsidRPr="0061267C" w:rsidRDefault="00E47082" w:rsidP="00E4708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61267C">
        <w:rPr>
          <w:rStyle w:val="a4"/>
          <w:color w:val="333333"/>
          <w:sz w:val="32"/>
          <w:szCs w:val="32"/>
        </w:rPr>
        <w:t>Обращение гражданина</w:t>
      </w:r>
      <w:r w:rsidRPr="0061267C">
        <w:rPr>
          <w:rStyle w:val="apple-converted-space"/>
          <w:color w:val="333333"/>
          <w:sz w:val="32"/>
          <w:szCs w:val="32"/>
        </w:rPr>
        <w:t> </w:t>
      </w:r>
      <w:r w:rsidRPr="0061267C">
        <w:rPr>
          <w:color w:val="333333"/>
          <w:sz w:val="32"/>
          <w:szCs w:val="32"/>
        </w:rPr>
        <w:t>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47082" w:rsidRPr="0061267C" w:rsidRDefault="00E47082" w:rsidP="0061267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1267C">
        <w:rPr>
          <w:color w:val="333333"/>
          <w:sz w:val="32"/>
          <w:szCs w:val="32"/>
        </w:rPr>
        <w:t> </w:t>
      </w:r>
      <w:r w:rsidRPr="0061267C">
        <w:rPr>
          <w:rStyle w:val="a4"/>
          <w:color w:val="333333"/>
          <w:sz w:val="32"/>
          <w:szCs w:val="32"/>
        </w:rPr>
        <w:t>Предложение</w:t>
      </w:r>
      <w:r w:rsidRPr="0061267C">
        <w:rPr>
          <w:rStyle w:val="apple-converted-space"/>
          <w:color w:val="333333"/>
          <w:sz w:val="32"/>
          <w:szCs w:val="32"/>
        </w:rPr>
        <w:t> </w:t>
      </w:r>
      <w:r w:rsidRPr="0061267C">
        <w:rPr>
          <w:color w:val="333333"/>
          <w:sz w:val="32"/>
          <w:szCs w:val="32"/>
        </w:rPr>
        <w:t>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47082" w:rsidRPr="0061267C" w:rsidRDefault="00E47082" w:rsidP="0061267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1267C">
        <w:rPr>
          <w:color w:val="333333"/>
          <w:sz w:val="32"/>
          <w:szCs w:val="32"/>
        </w:rPr>
        <w:t> </w:t>
      </w:r>
      <w:r w:rsidRPr="0061267C">
        <w:rPr>
          <w:rStyle w:val="a4"/>
          <w:color w:val="333333"/>
          <w:sz w:val="32"/>
          <w:szCs w:val="32"/>
        </w:rPr>
        <w:t>Заявление</w:t>
      </w:r>
      <w:r w:rsidRPr="0061267C">
        <w:rPr>
          <w:rStyle w:val="apple-converted-space"/>
          <w:color w:val="333333"/>
          <w:sz w:val="32"/>
          <w:szCs w:val="32"/>
        </w:rPr>
        <w:t> </w:t>
      </w:r>
      <w:r w:rsidRPr="0061267C">
        <w:rPr>
          <w:color w:val="333333"/>
          <w:sz w:val="32"/>
          <w:szCs w:val="32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47082" w:rsidRPr="0061267C" w:rsidRDefault="00E47082" w:rsidP="0061267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1267C">
        <w:rPr>
          <w:color w:val="333333"/>
          <w:sz w:val="32"/>
          <w:szCs w:val="32"/>
        </w:rPr>
        <w:t> </w:t>
      </w:r>
      <w:r w:rsidRPr="0061267C">
        <w:rPr>
          <w:rStyle w:val="a4"/>
          <w:color w:val="333333"/>
          <w:sz w:val="32"/>
          <w:szCs w:val="32"/>
        </w:rPr>
        <w:t>Жалоба</w:t>
      </w:r>
      <w:r w:rsidRPr="0061267C">
        <w:rPr>
          <w:rStyle w:val="apple-converted-space"/>
          <w:color w:val="333333"/>
          <w:sz w:val="32"/>
          <w:szCs w:val="32"/>
        </w:rPr>
        <w:t> </w:t>
      </w:r>
      <w:r w:rsidRPr="0061267C">
        <w:rPr>
          <w:color w:val="333333"/>
          <w:sz w:val="32"/>
          <w:szCs w:val="32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1267C" w:rsidRPr="0061267C" w:rsidRDefault="00E47082" w:rsidP="00E470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1267C">
        <w:rPr>
          <w:color w:val="333333"/>
          <w:sz w:val="32"/>
          <w:szCs w:val="32"/>
        </w:rPr>
        <w:t xml:space="preserve">Сотрудники приемной, исполняя функции, связанные с централизованным учетом, организацией рассмотрения письменных обращений граждан, изучают сведения, которые в обязательном порядке должен изложить автор обращения, согласно действующему законодательству. </w:t>
      </w:r>
    </w:p>
    <w:p w:rsidR="00E47082" w:rsidRPr="0061267C" w:rsidRDefault="00E47082" w:rsidP="00E470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1267C">
        <w:rPr>
          <w:b/>
          <w:color w:val="333333"/>
          <w:sz w:val="32"/>
          <w:szCs w:val="32"/>
          <w:u w:val="single"/>
        </w:rPr>
        <w:t>Заявителю необходимо сообщить о себе</w:t>
      </w:r>
      <w:r w:rsidRPr="0061267C">
        <w:rPr>
          <w:color w:val="333333"/>
          <w:sz w:val="32"/>
          <w:szCs w:val="32"/>
        </w:rPr>
        <w:t>: Ф.И.О., адрес, контактный телефон, указать дату написания обращения, поставить личную подпись.</w:t>
      </w:r>
    </w:p>
    <w:p w:rsidR="00E47082" w:rsidRPr="0061267C" w:rsidRDefault="00E47082" w:rsidP="00E4708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61267C">
        <w:rPr>
          <w:color w:val="333333"/>
          <w:sz w:val="32"/>
          <w:szCs w:val="32"/>
        </w:rPr>
        <w:t>В случае если письменные обращения граждан, в которых нет подписи, не указана фамилия, которые не содержат данных о месте жительства заявителя, либо о его работе или учебе признаются анонимными и рассмотрению не подлежат.</w:t>
      </w:r>
    </w:p>
    <w:p w:rsidR="00E47082" w:rsidRDefault="00E47082" w:rsidP="00E470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E6C23" w:rsidRPr="0061267C" w:rsidRDefault="00DE6C23" w:rsidP="0061267C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44"/>
          <w:szCs w:val="44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bCs/>
          <w:color w:val="332E2D"/>
          <w:spacing w:val="2"/>
          <w:sz w:val="44"/>
          <w:szCs w:val="44"/>
          <w:lang w:eastAsia="ru-RU"/>
        </w:rPr>
        <w:lastRenderedPageBreak/>
        <w:t>Перечень оснований для отказа в исполнении функции по рассмотрению обращений граждан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61267C" w:rsidRDefault="00DE6C23" w:rsidP="0061267C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Должностные лица, которым направлено обращение,</w:t>
      </w:r>
    </w:p>
    <w:p w:rsidR="00DE6C23" w:rsidRPr="0061267C" w:rsidRDefault="00DE6C23" w:rsidP="0061267C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вправе не рассматривать его по существу, если: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направлялось в органы местного самоуправления одному и тому же должностному лицу;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вопросам, содержащимся в обращении, имеется вступившее в законную силу судебное решение;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в обращении не указаны фамилия обратившегося гражданина или почтовый адрес для ответа;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гражданина поступило заявление о прекращении рассмотрения обращения;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текст письменного обращения не поддается прочтению;</w:t>
      </w:r>
    </w:p>
    <w:p w:rsidR="00DE6C23" w:rsidRPr="0061267C" w:rsidRDefault="00DE6C23" w:rsidP="0061267C">
      <w:pPr>
        <w:numPr>
          <w:ilvl w:val="0"/>
          <w:numId w:val="1"/>
        </w:numPr>
        <w:shd w:val="clear" w:color="auto" w:fill="F5F5F5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E6C23" w:rsidRPr="0061267C" w:rsidRDefault="00DE6C23" w:rsidP="0061267C">
      <w:pPr>
        <w:shd w:val="clear" w:color="auto" w:fill="F5F5F5"/>
        <w:tabs>
          <w:tab w:val="num" w:pos="36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 </w:t>
      </w:r>
    </w:p>
    <w:p w:rsidR="0061267C" w:rsidRDefault="0061267C" w:rsidP="0061267C">
      <w:pPr>
        <w:shd w:val="clear" w:color="auto" w:fill="F5F5F5"/>
        <w:tabs>
          <w:tab w:val="num" w:pos="36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40"/>
          <w:szCs w:val="40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40"/>
          <w:szCs w:val="40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40"/>
          <w:szCs w:val="40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40"/>
          <w:szCs w:val="40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40"/>
          <w:szCs w:val="40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44"/>
          <w:szCs w:val="44"/>
          <w:lang w:eastAsia="ru-RU"/>
        </w:rPr>
      </w:pP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44"/>
          <w:szCs w:val="44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bCs/>
          <w:color w:val="332E2D"/>
          <w:spacing w:val="2"/>
          <w:sz w:val="44"/>
          <w:szCs w:val="44"/>
          <w:lang w:eastAsia="ru-RU"/>
        </w:rPr>
        <w:lastRenderedPageBreak/>
        <w:t>Требования, предъявляемые к письменному обращению</w:t>
      </w:r>
    </w:p>
    <w:p w:rsidR="00DE6C23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bookmarkStart w:id="0" w:name="_GoBack"/>
      <w:bookmarkEnd w:id="0"/>
    </w:p>
    <w:p w:rsidR="0061267C" w:rsidRPr="0061267C" w:rsidRDefault="0061267C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color w:val="332E2D"/>
          <w:spacing w:val="2"/>
          <w:sz w:val="36"/>
          <w:szCs w:val="36"/>
          <w:u w:val="single"/>
          <w:lang w:eastAsia="ru-RU"/>
        </w:rPr>
        <w:t>Письменная форма обращений</w:t>
      </w: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 xml:space="preserve"> – все полученные по почте (электронной почте) письменные обращения (в том числе телеграммы, факсы), а также письменные обращения, полученные непосредственно от граждан или их представителей.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Гражданин в своем обращении в обязательном порядке указывает:</w:t>
      </w:r>
    </w:p>
    <w:p w:rsidR="00DE6C23" w:rsidRPr="0061267C" w:rsidRDefault="00DE6C23" w:rsidP="00DE6C23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либо наименование органа, в которое направляет обращение, либо фамилию, имя, отчество соответствующего должностного лица, либо должность соответствующего должностного лица;</w:t>
      </w:r>
    </w:p>
    <w:p w:rsidR="00DE6C23" w:rsidRPr="0061267C" w:rsidRDefault="00DE6C23" w:rsidP="00DE6C23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свои фамилию, имя, отчество (последнее - при наличии);</w:t>
      </w:r>
    </w:p>
    <w:p w:rsidR="00DE6C23" w:rsidRPr="0061267C" w:rsidRDefault="00DE6C23" w:rsidP="00DE6C23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почтовый адрес, по которому должен быть направлен ответ, уведомление о переадресации обращения;</w:t>
      </w:r>
    </w:p>
    <w:p w:rsidR="00DE6C23" w:rsidRPr="0061267C" w:rsidRDefault="00DE6C23" w:rsidP="00DE6C23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излагает суть обращения;</w:t>
      </w:r>
    </w:p>
    <w:p w:rsidR="00DE6C23" w:rsidRPr="0061267C" w:rsidRDefault="00DE6C23" w:rsidP="00DE6C23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ставит личную подпись и дату (отсутствие личной подписи и даты не является причиной для отказа в рассмотрении обращения).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Гражданин вправе обратиться с просьбой, направить ответ на имя уполномоченного им лица.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Резолюции митингов или собраний должны быть подписаны их организаторами с указанием адресата для ответа.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 </w:t>
      </w: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61267C" w:rsidRDefault="0061267C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8A367A" w:rsidRPr="008A367A" w:rsidRDefault="008A367A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16"/>
          <w:szCs w:val="16"/>
          <w:lang w:eastAsia="ru-RU"/>
        </w:rPr>
      </w:pPr>
    </w:p>
    <w:p w:rsidR="008A367A" w:rsidRPr="008A367A" w:rsidRDefault="008A367A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16"/>
          <w:szCs w:val="16"/>
          <w:lang w:eastAsia="ru-RU"/>
        </w:rPr>
      </w:pPr>
    </w:p>
    <w:p w:rsidR="008A367A" w:rsidRDefault="008A367A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8A367A" w:rsidRDefault="008A367A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44"/>
          <w:szCs w:val="44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bCs/>
          <w:color w:val="332E2D"/>
          <w:spacing w:val="2"/>
          <w:sz w:val="44"/>
          <w:szCs w:val="44"/>
          <w:lang w:eastAsia="ru-RU"/>
        </w:rPr>
        <w:lastRenderedPageBreak/>
        <w:t>Устная форма обращения граждан</w:t>
      </w:r>
    </w:p>
    <w:p w:rsidR="00DE6C23" w:rsidRPr="0061267C" w:rsidRDefault="00DE6C23" w:rsidP="0061267C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Устные обращения поступают от граждан во время личного приема, личных встреч, посредством телефонной связи.</w:t>
      </w:r>
    </w:p>
    <w:p w:rsidR="00DE6C23" w:rsidRPr="0061267C" w:rsidRDefault="00DE6C23" w:rsidP="0061267C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проверки. На устные обращения ответ, как правило, дается в устной форме.</w:t>
      </w:r>
    </w:p>
    <w:p w:rsidR="00DE6C23" w:rsidRPr="0061267C" w:rsidRDefault="00DE6C23" w:rsidP="0061267C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В случае если обстоятельства, изложенные в устном обращении, требуют дополнительной проверки, устное обращение рассматривается в порядке, предусмотренном при работе с письменными обращениями.</w:t>
      </w:r>
    </w:p>
    <w:p w:rsidR="00DE6C23" w:rsidRPr="0061267C" w:rsidRDefault="00DE6C23" w:rsidP="008A367A">
      <w:pPr>
        <w:shd w:val="clear" w:color="auto" w:fill="F5F5F5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1267C">
        <w:rPr>
          <w:rFonts w:ascii="Times New Roman" w:eastAsia="Times New Roman" w:hAnsi="Times New Roman" w:cs="Times New Roman"/>
          <w:b/>
          <w:bCs/>
          <w:color w:val="332E2D"/>
          <w:spacing w:val="2"/>
          <w:sz w:val="44"/>
          <w:szCs w:val="44"/>
          <w:lang w:eastAsia="ru-RU"/>
        </w:rPr>
        <w:t>Сроки рассмотрения письменных обращений граждан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 xml:space="preserve">Письменное обращение, поступившее в органы местного самоуправления </w:t>
      </w:r>
      <w:r w:rsid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и</w:t>
      </w: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ли должностному лицу в соответствии с их компетенцией, рассматривается в течение 30 дней со дня регистрации.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 срок рассмотрения обращения может быть продлен, но не более чем на 30 дней, с уведомлением о продлении срока рассмотрения гражданина, направившего обращение.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</w:p>
    <w:p w:rsidR="00DE6C23" w:rsidRPr="0061267C" w:rsidRDefault="00DE6C23" w:rsidP="00DE6C23">
      <w:pPr>
        <w:shd w:val="clear" w:color="auto" w:fill="F5F5F5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</w:pPr>
      <w:r w:rsidRPr="0061267C">
        <w:rPr>
          <w:rFonts w:ascii="Times New Roman" w:eastAsia="Times New Roman" w:hAnsi="Times New Roman" w:cs="Times New Roman"/>
          <w:color w:val="332E2D"/>
          <w:spacing w:val="2"/>
          <w:sz w:val="36"/>
          <w:szCs w:val="36"/>
          <w:lang w:eastAsia="ru-RU"/>
        </w:rPr>
        <w:t>Глава муниципального образования вправе устанавливать сокращенные сроки рассмотрения отдельных обращений граждан.</w:t>
      </w:r>
    </w:p>
    <w:p w:rsidR="00DE6C23" w:rsidRPr="0061267C" w:rsidRDefault="00DE6C23" w:rsidP="00DE6C2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6C23" w:rsidRPr="0061267C" w:rsidRDefault="00DE6C23" w:rsidP="006027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C23" w:rsidRPr="0061267C" w:rsidSect="008A367A">
      <w:pgSz w:w="11906" w:h="16838"/>
      <w:pgMar w:top="993" w:right="1274" w:bottom="0" w:left="1134" w:header="709" w:footer="709" w:gutter="0"/>
      <w:pgBorders w:offsetFrom="page">
        <w:top w:val="classicalWave" w:sz="17" w:space="24" w:color="auto"/>
        <w:left w:val="classicalWave" w:sz="17" w:space="24" w:color="auto"/>
        <w:bottom w:val="classicalWave" w:sz="17" w:space="24" w:color="auto"/>
        <w:right w:val="classicalWav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98D"/>
    <w:multiLevelType w:val="multilevel"/>
    <w:tmpl w:val="2CD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DD5786"/>
    <w:multiLevelType w:val="multilevel"/>
    <w:tmpl w:val="FD8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7"/>
    <w:rsid w:val="00602764"/>
    <w:rsid w:val="0061267C"/>
    <w:rsid w:val="008A367A"/>
    <w:rsid w:val="009F2EE9"/>
    <w:rsid w:val="00BC6F7E"/>
    <w:rsid w:val="00CA2967"/>
    <w:rsid w:val="00DE6C23"/>
    <w:rsid w:val="00E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F315-9868-4D71-B383-BFFF8E2A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082"/>
    <w:rPr>
      <w:b/>
      <w:bCs/>
    </w:rPr>
  </w:style>
  <w:style w:type="character" w:customStyle="1" w:styleId="apple-converted-space">
    <w:name w:val="apple-converted-space"/>
    <w:basedOn w:val="a0"/>
    <w:rsid w:val="00E47082"/>
  </w:style>
  <w:style w:type="paragraph" w:styleId="a5">
    <w:name w:val="Balloon Text"/>
    <w:basedOn w:val="a"/>
    <w:link w:val="a6"/>
    <w:uiPriority w:val="99"/>
    <w:semiHidden/>
    <w:unhideWhenUsed/>
    <w:rsid w:val="008A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2016-10-14T09:19:00Z</cp:lastPrinted>
  <dcterms:created xsi:type="dcterms:W3CDTF">2016-10-05T06:45:00Z</dcterms:created>
  <dcterms:modified xsi:type="dcterms:W3CDTF">2016-10-14T09:21:00Z</dcterms:modified>
</cp:coreProperties>
</file>