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5E" w:rsidRDefault="001E705E" w:rsidP="00132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Default="001E705E" w:rsidP="00132A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5149"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476250" cy="658519"/>
            <wp:effectExtent l="0" t="0" r="0" b="8255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2" cy="6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5E" w:rsidRPr="003A54E8" w:rsidRDefault="001E705E" w:rsidP="00132A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1E705E" w:rsidRDefault="001E705E" w:rsidP="00132A12">
      <w:pPr>
        <w:spacing w:after="200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1E705E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СОВЕТ ДЕПУТАТОВ НОЖОВСКОГО СЕЛЬСКОГО ПОСЕЛЕНИЯ</w:t>
      </w:r>
    </w:p>
    <w:p w:rsidR="001E705E" w:rsidRPr="001E705E" w:rsidRDefault="001E705E" w:rsidP="00132A12">
      <w:pPr>
        <w:spacing w:after="200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</w:p>
    <w:p w:rsidR="001E705E" w:rsidRPr="001E705E" w:rsidRDefault="001E705E" w:rsidP="00132A12">
      <w:pPr>
        <w:spacing w:after="200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1E705E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РЕШЕНИЕ </w:t>
      </w:r>
    </w:p>
    <w:p w:rsidR="001E705E" w:rsidRPr="0044131A" w:rsidRDefault="001E705E" w:rsidP="00132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705E" w:rsidRPr="001E705E" w:rsidRDefault="00132A12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E705E" w:rsidRPr="001E705E">
        <w:rPr>
          <w:rFonts w:ascii="Times New Roman" w:hAnsi="Times New Roman" w:cs="Times New Roman"/>
          <w:sz w:val="28"/>
          <w:szCs w:val="28"/>
        </w:rPr>
        <w:t>.11.2017 г.</w:t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</w:r>
      <w:r w:rsidR="001E705E" w:rsidRPr="001E705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295</w:t>
      </w: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5E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5E">
        <w:rPr>
          <w:rFonts w:ascii="Times New Roman" w:hAnsi="Times New Roman" w:cs="Times New Roman"/>
          <w:b/>
          <w:sz w:val="28"/>
          <w:szCs w:val="28"/>
        </w:rPr>
        <w:t>Ножовского сельского поселения</w:t>
      </w: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05E">
        <w:rPr>
          <w:rFonts w:ascii="Times New Roman" w:hAnsi="Times New Roman" w:cs="Times New Roman"/>
          <w:b/>
          <w:sz w:val="28"/>
          <w:szCs w:val="28"/>
        </w:rPr>
        <w:t>за 9 месяцев 2017 года»</w:t>
      </w: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Ножовского сельского поселения отчет об исполнении бюджета Ножовского сельского поселения за 9 месяцев 2017 года </w:t>
      </w: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Принять к сведению исполнение бюджета Ножовского сельского поселения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>за  9</w:t>
      </w:r>
      <w:proofErr w:type="gramEnd"/>
      <w:r w:rsidRPr="001E705E">
        <w:rPr>
          <w:rFonts w:ascii="Times New Roman" w:hAnsi="Times New Roman" w:cs="Times New Roman"/>
          <w:sz w:val="28"/>
          <w:szCs w:val="28"/>
        </w:rPr>
        <w:t xml:space="preserve"> месяцев 2017 года  по доходам в сумме 10521954 рублей 11 копеек (приложение 1) и по расходам в сумме 10621851 рублей 47 копейки(приложение 2), с дефицитом бюджета 99897 рублей 36 копеек.</w:t>
      </w:r>
    </w:p>
    <w:p w:rsidR="001E705E" w:rsidRPr="001E705E" w:rsidRDefault="001E705E" w:rsidP="00132A1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Настоящее решение обнародовать в порядке, установленном Уставом Ножовского сельского поселения.</w:t>
      </w:r>
    </w:p>
    <w:p w:rsidR="001E705E" w:rsidRPr="001E705E" w:rsidRDefault="001E705E" w:rsidP="00132A1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1E705E" w:rsidRDefault="001E705E" w:rsidP="00132A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1E705E">
        <w:rPr>
          <w:rFonts w:ascii="Times New Roman" w:hAnsi="Times New Roman" w:cs="Times New Roman"/>
          <w:sz w:val="28"/>
          <w:szCs w:val="28"/>
        </w:rPr>
        <w:t xml:space="preserve">                                               Г.В.Пахольченко</w:t>
      </w:r>
    </w:p>
    <w:p w:rsidR="001E705E" w:rsidRPr="001E705E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05E" w:rsidRPr="0044131A" w:rsidRDefault="001E705E" w:rsidP="00132A12">
      <w:pPr>
        <w:jc w:val="both"/>
      </w:pPr>
    </w:p>
    <w:p w:rsidR="001E705E" w:rsidRPr="0044131A" w:rsidRDefault="001E705E" w:rsidP="00132A12">
      <w:pPr>
        <w:jc w:val="both"/>
      </w:pPr>
    </w:p>
    <w:p w:rsidR="001E705E" w:rsidRDefault="001E705E" w:rsidP="00132A12">
      <w:pPr>
        <w:jc w:val="both"/>
      </w:pPr>
    </w:p>
    <w:p w:rsidR="001E705E" w:rsidRDefault="001E705E" w:rsidP="00132A12">
      <w:pPr>
        <w:jc w:val="both"/>
      </w:pPr>
    </w:p>
    <w:p w:rsidR="001E705E" w:rsidRDefault="001E705E" w:rsidP="00132A12">
      <w:pPr>
        <w:jc w:val="both"/>
      </w:pPr>
    </w:p>
    <w:p w:rsidR="001E705E" w:rsidRDefault="001E705E" w:rsidP="00132A12">
      <w:pPr>
        <w:jc w:val="both"/>
      </w:pPr>
    </w:p>
    <w:p w:rsidR="001E705E" w:rsidRDefault="001E705E" w:rsidP="00132A12">
      <w:pPr>
        <w:jc w:val="both"/>
      </w:pPr>
    </w:p>
    <w:p w:rsidR="001E705E" w:rsidRDefault="001E705E" w:rsidP="00132A12">
      <w:pPr>
        <w:jc w:val="both"/>
      </w:pPr>
    </w:p>
    <w:tbl>
      <w:tblPr>
        <w:tblW w:w="10020" w:type="dxa"/>
        <w:tblInd w:w="98" w:type="dxa"/>
        <w:tblLook w:val="04A0" w:firstRow="1" w:lastRow="0" w:firstColumn="1" w:lastColumn="0" w:noHBand="0" w:noVBand="1"/>
      </w:tblPr>
      <w:tblGrid>
        <w:gridCol w:w="940"/>
        <w:gridCol w:w="4420"/>
        <w:gridCol w:w="1600"/>
        <w:gridCol w:w="1560"/>
        <w:gridCol w:w="1500"/>
      </w:tblGrid>
      <w:tr w:rsidR="001E705E" w:rsidRPr="00534A1B" w:rsidTr="00132A12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Приложение 1</w:t>
            </w:r>
          </w:p>
        </w:tc>
      </w:tr>
      <w:tr w:rsidR="001E705E" w:rsidRPr="00534A1B" w:rsidTr="00132A12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Информация об исполнении бюджета Ножовского поселения по доходам</w:t>
            </w:r>
          </w:p>
        </w:tc>
      </w:tr>
      <w:tr w:rsidR="001E705E" w:rsidRPr="00534A1B" w:rsidTr="00132A12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по состоянию на 01.10.2017 года</w:t>
            </w:r>
          </w:p>
        </w:tc>
      </w:tr>
      <w:tr w:rsidR="001E705E" w:rsidRPr="00534A1B" w:rsidTr="00132A12">
        <w:trPr>
          <w:trHeight w:val="225"/>
        </w:trPr>
        <w:tc>
          <w:tcPr>
            <w:tcW w:w="10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тыс. рублей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Утверждено на 2017 год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Фактически поступило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1E705E" w:rsidRPr="00534A1B" w:rsidTr="00132A12">
        <w:trPr>
          <w:trHeight w:val="5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705E" w:rsidRPr="00534A1B" w:rsidTr="00132A12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3 774,26236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92</w:t>
            </w:r>
          </w:p>
        </w:tc>
      </w:tr>
      <w:tr w:rsidR="001E705E" w:rsidRPr="00534A1B" w:rsidTr="00132A12">
        <w:trPr>
          <w:trHeight w:val="26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32,90837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14,59657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0,90160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1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trHeight w:val="1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1,17090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trHeight w:val="2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0,06888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259,19369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74</w:t>
            </w:r>
          </w:p>
        </w:tc>
      </w:tr>
      <w:tr w:rsidR="001E705E" w:rsidRPr="00534A1B" w:rsidTr="00132A12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2,74976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34</w:t>
            </w:r>
          </w:p>
        </w:tc>
      </w:tr>
      <w:tr w:rsidR="001E705E" w:rsidRPr="00534A1B" w:rsidTr="00132A12">
        <w:trPr>
          <w:trHeight w:val="10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432,69285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87</w:t>
            </w:r>
          </w:p>
        </w:tc>
      </w:tr>
      <w:tr w:rsidR="001E705E" w:rsidRPr="00534A1B" w:rsidTr="00132A12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-53,63925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1,04600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0,01117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423,49413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78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</w:t>
            </w:r>
            <w:proofErr w:type="gramStart"/>
            <w:r w:rsidRPr="00534A1B">
              <w:rPr>
                <w:color w:val="000000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4,96670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22,68639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1,44149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25,32396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705E" w:rsidRPr="00534A1B" w:rsidTr="00132A1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1,91112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253,00002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84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Транспортный налог с организаций (пени)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3,45194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70,69602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Транспортный налог с физических лиц (пени)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2,42725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2,18844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82,50000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41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1E705E" w:rsidRPr="00534A1B" w:rsidTr="00132A1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307,68969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307,68969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7 685,68969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5 670,24405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1E705E" w:rsidRPr="00534A1B" w:rsidTr="00132A1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649,10000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486,80000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1654,50000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783,00000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518,90000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165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447,30000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447,30000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181,80000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136,35000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21,82500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62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коммунальные услуги специалистам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21,00000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62</w:t>
            </w:r>
          </w:p>
        </w:tc>
      </w:tr>
      <w:tr w:rsidR="001E705E" w:rsidRPr="00534A1B" w:rsidTr="00132A1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0,82500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140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548,02164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311,65399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57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trHeight w:val="11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Устройство спортивной площадки с. Ножовка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181,85400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181,65399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14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Текущий ремонт дороги с. Ножовка ул. Ленина 240 м (от дома № 71 до дома № 93); с. Ножовка ул. Маяковского 500 м (от перекрестка ул. Ленина до дома № 16); с. Ножовка ул. Крюковский переулок 300 м (от дома № 3 до дома № </w:t>
            </w:r>
            <w:proofErr w:type="gramStart"/>
            <w:r w:rsidRPr="00534A1B">
              <w:rPr>
                <w:color w:val="000000"/>
                <w:sz w:val="20"/>
                <w:szCs w:val="20"/>
              </w:rPr>
              <w:t>16</w:t>
            </w:r>
            <w:proofErr w:type="gramEnd"/>
            <w:r w:rsidRPr="00534A1B">
              <w:rPr>
                <w:color w:val="000000"/>
                <w:sz w:val="20"/>
                <w:szCs w:val="20"/>
              </w:rPr>
              <w:t xml:space="preserve"> а</w:t>
            </w:r>
            <w:r w:rsidR="00132A1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32A12">
              <w:rPr>
                <w:color w:val="000000"/>
                <w:sz w:val="20"/>
                <w:szCs w:val="20"/>
              </w:rPr>
              <w:t>ул.Горланова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); с. Ножовка ул. Гагарина 250 м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(от дома № 3 до дома № 19);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204,26764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4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trHeight w:val="10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49,43688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8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-23,05581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5834,12164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4851,71006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13519,81133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10521,95411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</w:tbl>
    <w:p w:rsidR="001E705E" w:rsidRDefault="001E705E" w:rsidP="00132A12">
      <w:pPr>
        <w:jc w:val="both"/>
        <w:rPr>
          <w:b/>
        </w:r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922"/>
        <w:gridCol w:w="183"/>
        <w:gridCol w:w="4013"/>
        <w:gridCol w:w="48"/>
        <w:gridCol w:w="1135"/>
        <w:gridCol w:w="377"/>
        <w:gridCol w:w="63"/>
        <w:gridCol w:w="1441"/>
        <w:gridCol w:w="197"/>
        <w:gridCol w:w="1559"/>
        <w:gridCol w:w="82"/>
        <w:gridCol w:w="236"/>
      </w:tblGrid>
      <w:tr w:rsidR="001E705E" w:rsidRPr="00534A1B" w:rsidTr="00132A12">
        <w:trPr>
          <w:gridAfter w:val="2"/>
          <w:wAfter w:w="314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Приложение 2</w:t>
            </w:r>
          </w:p>
        </w:tc>
      </w:tr>
      <w:tr w:rsidR="001E705E" w:rsidRPr="00534A1B" w:rsidTr="00132A12">
        <w:trPr>
          <w:trHeight w:val="315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58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 xml:space="preserve">Информация об исполнении бюджета Ножовского поселения по расходам по состоянию   </w:t>
            </w:r>
            <w:proofErr w:type="gramStart"/>
            <w:r w:rsidRPr="00534A1B">
              <w:rPr>
                <w:b/>
                <w:bCs/>
                <w:color w:val="000000"/>
              </w:rPr>
              <w:t>на  01.10.2017</w:t>
            </w:r>
            <w:proofErr w:type="gramEnd"/>
            <w:r w:rsidRPr="00534A1B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1E705E" w:rsidRPr="00534A1B" w:rsidTr="00132A12">
        <w:trPr>
          <w:gridAfter w:val="2"/>
          <w:wAfter w:w="314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тыс. рублей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Наименование расходов (раздел, подраздел, целевая статья, вид </w:t>
            </w:r>
            <w:proofErr w:type="spellStart"/>
            <w:proofErr w:type="gramStart"/>
            <w:r w:rsidRPr="00534A1B">
              <w:rPr>
                <w:color w:val="000000"/>
                <w:sz w:val="20"/>
                <w:szCs w:val="20"/>
              </w:rPr>
              <w:t>расходов,КЭС</w:t>
            </w:r>
            <w:proofErr w:type="spellEnd"/>
            <w:proofErr w:type="gramEnd"/>
            <w:r w:rsidRPr="00534A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Утверждено на 2017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3806,04700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2688,44332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2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719,00000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482,24299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0102 9100010010 121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552,00000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373,86561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0102 9100010010 129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167,00000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108,37738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Начисления на з/плату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111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0103 9100010030 123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48,00000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22,50000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Расходы по депутатам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0103 1100320030 540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98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112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2701,04700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1899,45764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0104 9100010040 122 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Прочие выплаты(суточные)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0104 9100010040 121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1490,00000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1129,18716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0104 9100010040 129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340,34633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Начисления на з/плату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0104 9100010040 242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23,36392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6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32A12" w:rsidP="00132A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</w:t>
            </w:r>
            <w:r w:rsidR="001E705E" w:rsidRPr="00534A1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0104 9100010040 244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501,94700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279,34330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1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Прочая закупка товаров,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062012П160 244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0,55000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75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Прочая закупка товаров,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0104 9100010040 851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30,50000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19,74100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00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0104 9100010040 852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5,98309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1,57500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27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Уплата прочих налогов,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27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0104 9100010040 853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1,51691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1,51691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27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Уплата прочих налогов,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0104 1100220020 540 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0104 1020120010  242 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85,93402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5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32A12" w:rsidP="00132A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</w:t>
            </w:r>
            <w:r w:rsidR="001E705E" w:rsidRPr="00534A1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0104 1010120010 244 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16,90000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73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32A12" w:rsidP="00132A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</w:t>
            </w:r>
            <w:r w:rsidR="001E705E" w:rsidRPr="00534A1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  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331,00000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277,24269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0113 0920120010 244  ,0113 0920120020 244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201,00000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168,65669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65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0113 1010120040244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13,17600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765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0113 1010120030 244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Членский взнос в Совет муниципальных образований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0113 9200010180 360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0113 1010120020 244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5,41000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00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0111 1100120010 870 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 -  0203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181,80000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118,63869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0203 9100051180 121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118,70000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83,05078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0203 9100051180 122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0,39000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0203 9100051180 129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37,10000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25,54851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Начисления на з/плату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0203 9100051180 242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14,20000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8,59540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32A12" w:rsidP="00132A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</w:t>
            </w:r>
            <w:r w:rsidR="001E705E" w:rsidRPr="00534A1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705E" w:rsidRPr="00534A1B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789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0203 91000511</w:t>
            </w:r>
            <w:r w:rsidR="00132A12">
              <w:rPr>
                <w:color w:val="000000"/>
                <w:sz w:val="20"/>
                <w:szCs w:val="20"/>
              </w:rPr>
              <w:t>80 244   Прочая закупка товаров</w:t>
            </w:r>
            <w:r w:rsidRPr="00534A1B">
              <w:rPr>
                <w:color w:val="000000"/>
                <w:sz w:val="20"/>
                <w:szCs w:val="20"/>
              </w:rPr>
              <w:t>,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9,80000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49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80,68480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54,97300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0309 0630120010 244 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0,68480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68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0310 0610120010 244 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44,97300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06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Муниципальная программа «Обеспечение безопасности и жизнедеятельности населения» Подпрограмма «Пожарная безопасность на территории Ножовского сельского поселения»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0314 0620120010 244 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6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Профилактике правонарушений на территории Ножовского сельского поселения на 2015-2017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0314 0620120020 244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102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Ножовского сельского поселения на 2015-2017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Национальная экономика 0400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3227,94064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2779,88842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Водное хозяйство 0406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49,00000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38,25600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0406 0100220010 244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49,00000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38,25600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66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Транспорт   0408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218,37300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0408 0500220010 810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218,37300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 0412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123,00000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119,82642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0412 0910120010 244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123,00000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119,82642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 0409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2837,56764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2508,70600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0409 0500120010 244 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600,57514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600,52464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Ремонт и прокладка дорожно-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тропиночной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0409 0500120020 244 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775,45650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76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Содержание автомобильных дорог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и искусственных сооружений на них в рамках благоустройства в границах поселений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127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0409 050012Р050 244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204,26764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53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0409 050012Т200 244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447,30000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447,30000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78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0409 050012Р160 244 Реализация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518,90000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518,90000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204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0409 05001SP160 244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бюджета Ножовского сельского поселения по реализации мероприятий по ремонту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27,31053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27,31053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78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0409 05001ST200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бюджета Ножовского сельского поселения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23,54211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23,54211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643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0409 05001SP050 244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бюджета Ножовского сельского поселения на реализацию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115,67222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115,67222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 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1685,79369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969,65000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Коммунальное хозяйство 0502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161,90000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80,29647931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0502 110012О010 244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161,90000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Благоустройство 0503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1523,89369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839,65000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0503 0200120010 244 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790,00000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609,64552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25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0503 0200310200 244, 0503 0200320010 244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05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Экспертиза проектной документации линейных объектов капитального строительства и результатов инженерных изысканий газоснабжения д.Поздышки 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Частиского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района Пермского края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0503 0200220020 244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233,89369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230,00448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Организация благоустройства территорий поселения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Социальная политика 1000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564,01120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471,45804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Пенсионное обеспечение 1001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286,00000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206,34684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1001 9200080160 312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1003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278,01120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265,11120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1003 920002С020 612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33,90000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21,00000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5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Социальные выплаты – коммунальные специалистам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1003 9200040010 540 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119,79600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119,79600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410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Обеспечение жильем молодых семей, в рамках реализации подпрограммы «Обеспечение жильем молодых семей»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4A1B">
              <w:rPr>
                <w:color w:val="000000"/>
                <w:sz w:val="20"/>
                <w:szCs w:val="20"/>
              </w:rPr>
              <w:t>ФЦП»</w:t>
            </w:r>
            <w:r w:rsidR="00132A12">
              <w:rPr>
                <w:color w:val="000000"/>
                <w:sz w:val="20"/>
                <w:szCs w:val="20"/>
              </w:rPr>
              <w:t xml:space="preserve">  «</w:t>
            </w:r>
            <w:proofErr w:type="gramEnd"/>
            <w:r w:rsidRPr="00534A1B">
              <w:rPr>
                <w:color w:val="000000"/>
                <w:sz w:val="20"/>
                <w:szCs w:val="20"/>
              </w:rPr>
              <w:t>Жилище» 2011-2015 годы»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, средства местного бюджета)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253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1003 9200040020 540 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124,31520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124,31520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975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Обеспечение жильем населения в рамках реализации программы «Сельское жилье» (</w:t>
            </w:r>
            <w:proofErr w:type="spellStart"/>
            <w:r w:rsidRPr="00534A1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>, средства местного бюджета)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200,03940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gridAfter w:val="2"/>
          <w:wAfter w:w="314" w:type="dxa"/>
          <w:trHeight w:val="1128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1101 0710120010 244, 1101 07101R0180 244 Муниципальная программа Ножовского сельского поселения "Развитие физической культуры и спорта в Ножовском сельском поселении на 2016-2018гг»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200,03940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23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Культура 0800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4502,50000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3538,80000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1E705E" w:rsidRPr="00534A1B" w:rsidTr="00132A12">
        <w:trPr>
          <w:gridAfter w:val="2"/>
          <w:wAfter w:w="314" w:type="dxa"/>
          <w:trHeight w:val="217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0801 0310120010 611 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2498,00000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1795,60000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409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(муниципального)задания на оказание государственных(муниципальных) услуг (выполнения работ)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834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08010310120010612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695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0801 03102R5580 612, 0801 0310220010 611    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870,00000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333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08010330120010612 Субсидии бюджетным учреждениям на иные цели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85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0801 0400120010 540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949,50000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700,60000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188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137"/>
        </w:trPr>
        <w:tc>
          <w:tcPr>
            <w:tcW w:w="1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0804 0320120010 612 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23,60000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705E" w:rsidRPr="00534A1B" w:rsidTr="00132A12">
        <w:trPr>
          <w:gridAfter w:val="2"/>
          <w:wAfter w:w="314" w:type="dxa"/>
          <w:trHeight w:val="424"/>
        </w:trPr>
        <w:tc>
          <w:tcPr>
            <w:tcW w:w="1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2"/>
          <w:wAfter w:w="314" w:type="dxa"/>
          <w:trHeight w:val="300"/>
        </w:trPr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14248,81673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10621,85147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gridAfter w:val="1"/>
          <w:wAfter w:w="232" w:type="dxa"/>
          <w:trHeight w:val="285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34A1B">
              <w:rPr>
                <w:color w:val="000000"/>
              </w:rPr>
              <w:t>риложение 3</w:t>
            </w:r>
          </w:p>
        </w:tc>
      </w:tr>
      <w:tr w:rsidR="001E705E" w:rsidRPr="00534A1B" w:rsidTr="00132A12">
        <w:trPr>
          <w:gridAfter w:val="1"/>
          <w:wAfter w:w="232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Информация о финансировании субвенций Ножовского поселения</w:t>
            </w:r>
          </w:p>
        </w:tc>
      </w:tr>
      <w:tr w:rsidR="001E705E" w:rsidRPr="00534A1B" w:rsidTr="00132A12">
        <w:trPr>
          <w:gridAfter w:val="1"/>
          <w:wAfter w:w="232" w:type="dxa"/>
          <w:trHeight w:val="300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по состоянию на 01.10.2017 года</w:t>
            </w:r>
          </w:p>
        </w:tc>
      </w:tr>
      <w:tr w:rsidR="001E705E" w:rsidRPr="00534A1B" w:rsidTr="00132A12">
        <w:trPr>
          <w:gridAfter w:val="1"/>
          <w:wAfter w:w="232" w:type="dxa"/>
          <w:trHeight w:val="315"/>
        </w:trPr>
        <w:tc>
          <w:tcPr>
            <w:tcW w:w="10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тыс. руб.</w:t>
            </w:r>
          </w:p>
        </w:tc>
      </w:tr>
      <w:tr w:rsidR="001E705E" w:rsidRPr="00534A1B" w:rsidTr="00132A12">
        <w:trPr>
          <w:gridAfter w:val="1"/>
          <w:wAfter w:w="232" w:type="dxa"/>
          <w:trHeight w:val="88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Наименование субвенции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Бюджетные назначения 2017 год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% финансирования к году</w:t>
            </w:r>
          </w:p>
        </w:tc>
      </w:tr>
      <w:tr w:rsidR="001E705E" w:rsidRPr="00534A1B" w:rsidTr="00132A12">
        <w:trPr>
          <w:gridAfter w:val="1"/>
          <w:wAfter w:w="232" w:type="dxa"/>
          <w:trHeight w:val="47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gridAfter w:val="1"/>
          <w:wAfter w:w="232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705E" w:rsidRPr="00534A1B" w:rsidTr="00132A12">
        <w:trPr>
          <w:gridAfter w:val="1"/>
          <w:wAfter w:w="232" w:type="dxa"/>
          <w:trHeight w:val="76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181,80000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136,35000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gridAfter w:val="1"/>
          <w:wAfter w:w="232" w:type="dxa"/>
          <w:trHeight w:val="51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Субвенции на оплату жилищно-коммунальных услуг специалистам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33,90000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21,00000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62</w:t>
            </w:r>
          </w:p>
        </w:tc>
      </w:tr>
      <w:tr w:rsidR="001E705E" w:rsidRPr="00534A1B" w:rsidTr="00132A12">
        <w:trPr>
          <w:gridAfter w:val="1"/>
          <w:wAfter w:w="232" w:type="dxa"/>
          <w:trHeight w:val="51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0,82500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gridAfter w:val="1"/>
          <w:wAfter w:w="232" w:type="dxa"/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216,80000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158,17500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1E705E" w:rsidRDefault="001E705E" w:rsidP="00132A12">
      <w:pPr>
        <w:jc w:val="both"/>
        <w:rPr>
          <w:b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940"/>
        <w:gridCol w:w="4201"/>
        <w:gridCol w:w="1600"/>
        <w:gridCol w:w="1638"/>
        <w:gridCol w:w="1641"/>
      </w:tblGrid>
      <w:tr w:rsidR="001E705E" w:rsidRPr="00534A1B" w:rsidTr="00132A12">
        <w:trPr>
          <w:trHeight w:val="31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Приложение 4</w:t>
            </w:r>
          </w:p>
        </w:tc>
      </w:tr>
      <w:tr w:rsidR="001E705E" w:rsidRPr="00534A1B" w:rsidTr="00132A12">
        <w:trPr>
          <w:trHeight w:val="55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Информация о финансировании дотаций Ножовского поселения</w:t>
            </w:r>
          </w:p>
        </w:tc>
      </w:tr>
      <w:tr w:rsidR="001E705E" w:rsidRPr="00534A1B" w:rsidTr="00132A12">
        <w:trPr>
          <w:trHeight w:val="28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по состоянию на 01.10.2017 года</w:t>
            </w:r>
          </w:p>
        </w:tc>
      </w:tr>
      <w:tr w:rsidR="001E705E" w:rsidRPr="00534A1B" w:rsidTr="00132A12">
        <w:trPr>
          <w:trHeight w:val="25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t>тыс. рублей</w:t>
            </w:r>
          </w:p>
        </w:tc>
      </w:tr>
      <w:tr w:rsidR="001E705E" w:rsidRPr="00534A1B" w:rsidTr="00132A12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Бюджетные назначения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% финансирования к году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(краевые средства)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649,10000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486,80000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32A12">
              <w:rPr>
                <w:color w:val="000000"/>
                <w:sz w:val="20"/>
                <w:szCs w:val="20"/>
              </w:rPr>
              <w:t xml:space="preserve"> </w:t>
            </w:r>
            <w:r w:rsidRPr="00534A1B">
              <w:rPr>
                <w:color w:val="000000"/>
                <w:sz w:val="20"/>
                <w:szCs w:val="20"/>
              </w:rPr>
              <w:t>(средства района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2206,00000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1654,50000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E705E" w:rsidRPr="00534A1B" w:rsidTr="00132A1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2855,10000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4A1B">
              <w:rPr>
                <w:b/>
                <w:bCs/>
                <w:color w:val="000000"/>
                <w:sz w:val="20"/>
                <w:szCs w:val="20"/>
              </w:rPr>
              <w:t>2141,30000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75</w:t>
            </w:r>
          </w:p>
        </w:tc>
      </w:tr>
    </w:tbl>
    <w:p w:rsidR="001E705E" w:rsidRDefault="001E705E" w:rsidP="00132A12">
      <w:pPr>
        <w:jc w:val="both"/>
        <w:rPr>
          <w:b/>
        </w:rPr>
      </w:pPr>
    </w:p>
    <w:tbl>
      <w:tblPr>
        <w:tblW w:w="9371" w:type="dxa"/>
        <w:tblInd w:w="98" w:type="dxa"/>
        <w:tblLook w:val="04A0" w:firstRow="1" w:lastRow="0" w:firstColumn="1" w:lastColumn="0" w:noHBand="0" w:noVBand="1"/>
      </w:tblPr>
      <w:tblGrid>
        <w:gridCol w:w="1516"/>
        <w:gridCol w:w="3035"/>
        <w:gridCol w:w="1418"/>
        <w:gridCol w:w="1559"/>
        <w:gridCol w:w="1843"/>
      </w:tblGrid>
      <w:tr w:rsidR="001E705E" w:rsidRPr="00534A1B" w:rsidTr="00132A12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Default="001E705E" w:rsidP="00132A12">
            <w:pPr>
              <w:jc w:val="right"/>
              <w:rPr>
                <w:color w:val="000000"/>
              </w:rPr>
            </w:pPr>
            <w:r w:rsidRPr="00534A1B">
              <w:rPr>
                <w:color w:val="000000"/>
              </w:rPr>
              <w:lastRenderedPageBreak/>
              <w:t>Приложение 5</w:t>
            </w:r>
          </w:p>
          <w:p w:rsidR="00132A12" w:rsidRPr="00534A1B" w:rsidRDefault="00132A12" w:rsidP="00132A12">
            <w:pPr>
              <w:jc w:val="right"/>
              <w:rPr>
                <w:color w:val="000000"/>
              </w:rPr>
            </w:pPr>
          </w:p>
        </w:tc>
      </w:tr>
      <w:tr w:rsidR="001E705E" w:rsidRPr="00534A1B" w:rsidTr="00132A12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Информация о доходах от предпринимательской и иной приносящей доход деятельности и их использовании по состоянию на 01 октября 2015 года</w:t>
            </w:r>
          </w:p>
        </w:tc>
      </w:tr>
      <w:tr w:rsidR="001E705E" w:rsidRPr="00534A1B" w:rsidTr="00132A12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534A1B">
              <w:rPr>
                <w:b/>
                <w:bCs/>
                <w:color w:val="000000"/>
              </w:rPr>
              <w:t>по состоянию на 01.10.2017 года</w:t>
            </w:r>
          </w:p>
        </w:tc>
      </w:tr>
      <w:tr w:rsidR="001E705E" w:rsidRPr="00534A1B" w:rsidTr="00132A12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</w:rPr>
            </w:pPr>
            <w:r w:rsidRPr="00534A1B">
              <w:rPr>
                <w:color w:val="000000"/>
              </w:rPr>
              <w:t>тыс. рублей</w:t>
            </w:r>
          </w:p>
        </w:tc>
      </w:tr>
      <w:tr w:rsidR="001E705E" w:rsidRPr="00534A1B" w:rsidTr="00132A12">
        <w:trPr>
          <w:trHeight w:val="300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 xml:space="preserve">Расходы за </w:t>
            </w:r>
            <w:proofErr w:type="gramStart"/>
            <w:r w:rsidRPr="00534A1B">
              <w:rPr>
                <w:color w:val="000000"/>
                <w:sz w:val="20"/>
                <w:szCs w:val="20"/>
              </w:rPr>
              <w:t>период  с</w:t>
            </w:r>
            <w:proofErr w:type="gramEnd"/>
            <w:r w:rsidRPr="00534A1B">
              <w:rPr>
                <w:color w:val="000000"/>
                <w:sz w:val="20"/>
                <w:szCs w:val="20"/>
              </w:rPr>
              <w:t xml:space="preserve"> начала года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Остаток на конец отчетного периода</w:t>
            </w:r>
          </w:p>
        </w:tc>
      </w:tr>
      <w:tr w:rsidR="001E705E" w:rsidRPr="00534A1B" w:rsidTr="00132A12">
        <w:trPr>
          <w:trHeight w:val="57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534A1B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</w:tr>
      <w:tr w:rsidR="001E705E" w:rsidRPr="00534A1B" w:rsidTr="00132A12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34A1B">
              <w:rPr>
                <w:color w:val="000000"/>
                <w:sz w:val="20"/>
                <w:szCs w:val="20"/>
              </w:rPr>
              <w:t>Ножовский</w:t>
            </w:r>
            <w:proofErr w:type="spellEnd"/>
            <w:r w:rsidRPr="00534A1B"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705E" w:rsidRPr="00534A1B" w:rsidTr="00132A12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534A1B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534A1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E705E" w:rsidRDefault="001E705E" w:rsidP="00132A12">
      <w:pPr>
        <w:jc w:val="both"/>
        <w:rPr>
          <w:b/>
        </w:rPr>
      </w:pPr>
    </w:p>
    <w:tbl>
      <w:tblPr>
        <w:tblW w:w="10615" w:type="dxa"/>
        <w:tblInd w:w="103" w:type="dxa"/>
        <w:tblLook w:val="04A0" w:firstRow="1" w:lastRow="0" w:firstColumn="1" w:lastColumn="0" w:noHBand="0" w:noVBand="1"/>
      </w:tblPr>
      <w:tblGrid>
        <w:gridCol w:w="1296"/>
        <w:gridCol w:w="3325"/>
        <w:gridCol w:w="1845"/>
        <w:gridCol w:w="1806"/>
        <w:gridCol w:w="1447"/>
        <w:gridCol w:w="341"/>
        <w:gridCol w:w="134"/>
        <w:gridCol w:w="653"/>
      </w:tblGrid>
      <w:tr w:rsidR="001E705E" w:rsidRPr="00471D01" w:rsidTr="001C5DDA">
        <w:trPr>
          <w:gridAfter w:val="1"/>
          <w:wAfter w:w="653" w:type="dxa"/>
          <w:trHeight w:val="315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right"/>
              <w:rPr>
                <w:color w:val="000000"/>
              </w:rPr>
            </w:pPr>
            <w:r w:rsidRPr="00471D01">
              <w:rPr>
                <w:color w:val="000000"/>
              </w:rPr>
              <w:t>Приложение 6</w:t>
            </w: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center"/>
              <w:rPr>
                <w:b/>
                <w:bCs/>
                <w:color w:val="000000"/>
              </w:rPr>
            </w:pPr>
            <w:r w:rsidRPr="00471D01">
              <w:rPr>
                <w:b/>
                <w:bCs/>
                <w:color w:val="000000"/>
              </w:rPr>
              <w:t>Информация об использовании средств резервного фонда Ножовского поселения по состоянию на 01 октября 2015 года</w:t>
            </w: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705E" w:rsidRPr="00471D01" w:rsidTr="001C5DDA">
        <w:trPr>
          <w:trHeight w:val="300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32A12" w:rsidRDefault="001E705E" w:rsidP="00132A12">
            <w:pPr>
              <w:rPr>
                <w:color w:val="000000"/>
                <w:sz w:val="22"/>
                <w:szCs w:val="22"/>
              </w:rPr>
            </w:pPr>
            <w:r w:rsidRPr="00132A12">
              <w:rPr>
                <w:color w:val="000000"/>
                <w:sz w:val="22"/>
                <w:szCs w:val="22"/>
              </w:rPr>
              <w:t xml:space="preserve">Предусмотрено в бюджете поселения на год 70000-00 </w:t>
            </w:r>
            <w:proofErr w:type="spellStart"/>
            <w:r w:rsidRPr="00132A1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132A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32A12" w:rsidRDefault="001E705E" w:rsidP="00132A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32A12" w:rsidRDefault="001E705E" w:rsidP="00132A12">
            <w:pPr>
              <w:rPr>
                <w:color w:val="000000"/>
                <w:sz w:val="22"/>
                <w:szCs w:val="22"/>
              </w:rPr>
            </w:pPr>
          </w:p>
        </w:tc>
      </w:tr>
      <w:tr w:rsidR="001E705E" w:rsidRPr="00471D01" w:rsidTr="001C5DDA">
        <w:trPr>
          <w:gridAfter w:val="1"/>
          <w:wAfter w:w="653" w:type="dxa"/>
          <w:trHeight w:val="315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32A12" w:rsidRDefault="001E705E" w:rsidP="00132A12">
            <w:pPr>
              <w:jc w:val="right"/>
              <w:rPr>
                <w:color w:val="000000"/>
              </w:rPr>
            </w:pPr>
            <w:r w:rsidRPr="00132A12">
              <w:rPr>
                <w:color w:val="000000"/>
              </w:rPr>
              <w:t>тыс. рублей</w:t>
            </w: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Номер документа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 xml:space="preserve">Наименование распорядителей получателей бюджетных средств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Выделено по распоряжению главы администрации поселения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Фактическое финансирование</w:t>
            </w:r>
          </w:p>
        </w:tc>
      </w:tr>
      <w:tr w:rsidR="001E705E" w:rsidRPr="00471D01" w:rsidTr="001C5DDA">
        <w:trPr>
          <w:gridAfter w:val="1"/>
          <w:wAfter w:w="653" w:type="dxa"/>
          <w:trHeight w:val="103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471D01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471D01" w:rsidRDefault="001E705E" w:rsidP="00132A12">
            <w:pPr>
              <w:jc w:val="center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5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6</w:t>
            </w:r>
          </w:p>
        </w:tc>
      </w:tr>
      <w:tr w:rsidR="001E705E" w:rsidRPr="00471D01" w:rsidTr="001C5DDA">
        <w:trPr>
          <w:gridAfter w:val="1"/>
          <w:wAfter w:w="653" w:type="dxa"/>
          <w:trHeight w:val="7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13.03.2017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платежное поручение №223 материальная помощь пострадавшим от пожара (5 чел.)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Лалетина Ирина Михайловна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50,00000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50,00000</w:t>
            </w:r>
          </w:p>
        </w:tc>
      </w:tr>
      <w:tr w:rsidR="001E705E" w:rsidRPr="00471D01" w:rsidTr="001C5DDA">
        <w:trPr>
          <w:gridAfter w:val="1"/>
          <w:wAfter w:w="653" w:type="dxa"/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08.06.2017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платежное поручение №628 материальная помощь пострадавшим от пожара (2 чел.)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proofErr w:type="spellStart"/>
            <w:r w:rsidRPr="001C5DDA">
              <w:rPr>
                <w:color w:val="000000"/>
              </w:rPr>
              <w:t>Леонгард</w:t>
            </w:r>
            <w:proofErr w:type="spellEnd"/>
            <w:r w:rsidRPr="001C5DDA"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20,00000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20,00000</w:t>
            </w: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Всего расхода за счет средств резервного фонда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70,00000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70,00000</w:t>
            </w:r>
          </w:p>
        </w:tc>
      </w:tr>
      <w:tr w:rsidR="001E705E" w:rsidRPr="00471D01" w:rsidTr="001C5DDA">
        <w:trPr>
          <w:gridAfter w:val="1"/>
          <w:wAfter w:w="653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Остаток средств на счетах на отчетную дату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0,00</w:t>
            </w:r>
          </w:p>
        </w:tc>
      </w:tr>
    </w:tbl>
    <w:p w:rsidR="001E705E" w:rsidRPr="001C5DDA" w:rsidRDefault="001E705E" w:rsidP="00132A12">
      <w:pPr>
        <w:jc w:val="both"/>
        <w:rPr>
          <w:b/>
        </w:rPr>
      </w:pPr>
    </w:p>
    <w:tbl>
      <w:tblPr>
        <w:tblW w:w="10020" w:type="dxa"/>
        <w:tblInd w:w="98" w:type="dxa"/>
        <w:tblLook w:val="04A0" w:firstRow="1" w:lastRow="0" w:firstColumn="1" w:lastColumn="0" w:noHBand="0" w:noVBand="1"/>
      </w:tblPr>
      <w:tblGrid>
        <w:gridCol w:w="611"/>
        <w:gridCol w:w="4749"/>
        <w:gridCol w:w="1600"/>
        <w:gridCol w:w="993"/>
        <w:gridCol w:w="2067"/>
      </w:tblGrid>
      <w:tr w:rsidR="001E705E" w:rsidRPr="001C5DDA" w:rsidTr="001C5DDA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Приложение 7</w:t>
            </w:r>
          </w:p>
        </w:tc>
      </w:tr>
      <w:tr w:rsidR="001E705E" w:rsidRPr="00471D01" w:rsidTr="001C5DDA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05E" w:rsidRPr="00471D01" w:rsidTr="001C5DDA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C5DDA">
            <w:pPr>
              <w:jc w:val="center"/>
              <w:rPr>
                <w:b/>
                <w:bCs/>
                <w:color w:val="000000"/>
              </w:rPr>
            </w:pPr>
            <w:r w:rsidRPr="00471D01">
              <w:rPr>
                <w:b/>
                <w:bCs/>
                <w:color w:val="000000"/>
              </w:rPr>
              <w:t>Информация о дебиторской задолженности по состоянию на 01.10.2017 года</w:t>
            </w:r>
          </w:p>
        </w:tc>
      </w:tr>
      <w:tr w:rsidR="001E705E" w:rsidRPr="00471D01" w:rsidTr="001C5DDA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5DDA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1C5DDA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Наименование дебиторов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Разделы функциональной классификации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471D01" w:rsidRDefault="001E705E" w:rsidP="00132A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Фонд социального страхования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26,20540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 xml:space="preserve">ИФНС России по Пермскому краю № 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269,76283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ООО "Дорожное"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115,67222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 xml:space="preserve">ГУП "Центр технической инвентаризации </w:t>
            </w:r>
            <w:proofErr w:type="spellStart"/>
            <w:r w:rsidRPr="001C5DDA">
              <w:rPr>
                <w:color w:val="000000"/>
              </w:rPr>
              <w:t>Пермског</w:t>
            </w:r>
            <w:proofErr w:type="spellEnd"/>
            <w:r w:rsidRPr="001C5DDA">
              <w:rPr>
                <w:color w:val="000000"/>
              </w:rPr>
              <w:t xml:space="preserve"> </w:t>
            </w:r>
            <w:proofErr w:type="spellStart"/>
            <w:r w:rsidRPr="001C5DDA">
              <w:rPr>
                <w:color w:val="000000"/>
              </w:rPr>
              <w:t>окрая</w:t>
            </w:r>
            <w:proofErr w:type="spellEnd"/>
            <w:r w:rsidRPr="001C5DDA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69,55967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Администрация Частинского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119,79600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proofErr w:type="spellStart"/>
            <w:r w:rsidRPr="001C5DDA">
              <w:rPr>
                <w:color w:val="000000"/>
              </w:rPr>
              <w:t>Ножовский</w:t>
            </w:r>
            <w:proofErr w:type="spellEnd"/>
            <w:r w:rsidRPr="001C5DDA">
              <w:rPr>
                <w:color w:val="000000"/>
              </w:rPr>
              <w:t xml:space="preserve"> Дом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ООО "</w:t>
            </w:r>
            <w:proofErr w:type="spellStart"/>
            <w:r w:rsidRPr="001C5DDA">
              <w:rPr>
                <w:color w:val="000000"/>
              </w:rPr>
              <w:t>Ликард</w:t>
            </w:r>
            <w:proofErr w:type="spellEnd"/>
            <w:r w:rsidRPr="001C5DDA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2,88800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E705E" w:rsidRPr="00471D01" w:rsidTr="001C5DD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jc w:val="both"/>
              <w:rPr>
                <w:color w:val="000000"/>
                <w:sz w:val="20"/>
                <w:szCs w:val="20"/>
              </w:rPr>
            </w:pPr>
            <w:r w:rsidRPr="00471D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623,88412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471D01" w:rsidRDefault="001E705E" w:rsidP="00132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1D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1E705E" w:rsidRPr="001C5DDA" w:rsidRDefault="001E705E" w:rsidP="00132A12">
      <w:pPr>
        <w:jc w:val="both"/>
        <w:rPr>
          <w:b/>
        </w:rPr>
      </w:pPr>
      <w:bookmarkStart w:id="0" w:name="_GoBack"/>
      <w:bookmarkEnd w:id="0"/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748"/>
        <w:gridCol w:w="4612"/>
        <w:gridCol w:w="1600"/>
        <w:gridCol w:w="1022"/>
        <w:gridCol w:w="2038"/>
      </w:tblGrid>
      <w:tr w:rsidR="001E705E" w:rsidRPr="001C5DDA" w:rsidTr="001C5DDA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Приложение 8</w:t>
            </w:r>
          </w:p>
        </w:tc>
      </w:tr>
      <w:tr w:rsidR="001E705E" w:rsidRPr="001C5DDA" w:rsidTr="001C5DDA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</w:tr>
      <w:tr w:rsidR="001E705E" w:rsidRPr="001C5DDA" w:rsidTr="001C5DDA">
        <w:trPr>
          <w:trHeight w:val="30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b/>
                <w:bCs/>
                <w:color w:val="000000"/>
              </w:rPr>
            </w:pPr>
            <w:r w:rsidRPr="001C5DDA">
              <w:rPr>
                <w:b/>
                <w:bCs/>
                <w:color w:val="000000"/>
              </w:rPr>
              <w:t>Информация о кредиторской задолженности по состоянию на 01.10. 2017 года</w:t>
            </w:r>
          </w:p>
        </w:tc>
      </w:tr>
      <w:tr w:rsidR="001E705E" w:rsidRPr="001C5DDA" w:rsidTr="001C5DDA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proofErr w:type="spellStart"/>
            <w:r w:rsidRPr="001C5DDA">
              <w:rPr>
                <w:color w:val="000000"/>
              </w:rPr>
              <w:t>тыс.руб</w:t>
            </w:r>
            <w:proofErr w:type="spellEnd"/>
            <w:r w:rsidRPr="001C5DDA">
              <w:rPr>
                <w:color w:val="000000"/>
              </w:rPr>
              <w:t>.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№ п/п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Наименование дебиторов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Разделы функциональной классификации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6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НДФЛ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33,27900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proofErr w:type="spellStart"/>
            <w:r w:rsidRPr="001C5DDA">
              <w:rPr>
                <w:color w:val="000000"/>
              </w:rPr>
              <w:t>Труд.ув</w:t>
            </w:r>
            <w:proofErr w:type="spellEnd"/>
            <w:r w:rsidRPr="001C5DDA">
              <w:rPr>
                <w:color w:val="000000"/>
              </w:rPr>
              <w:t>. 0,2%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0,50932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ФФОМС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12,87345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ФСС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3,42552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ПФР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55,53259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Министерство общественной безопасности Пермского края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17,98631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 xml:space="preserve">Министерство территориального развития Пермского края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181,65399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заработная плата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147,15263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Расчеты по прочим работам, услугам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18,54100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ИФНС России по Пермскому краю №10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450,43364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  <w:tr w:rsidR="001E705E" w:rsidRPr="001C5DDA" w:rsidTr="001C5DD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921,38745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5E" w:rsidRPr="001C5DDA" w:rsidRDefault="001E705E" w:rsidP="00132A12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</w:tr>
    </w:tbl>
    <w:p w:rsidR="001E705E" w:rsidRPr="001C5DDA" w:rsidRDefault="001E705E" w:rsidP="001C5DDA">
      <w:pPr>
        <w:jc w:val="both"/>
        <w:rPr>
          <w:b/>
        </w:rPr>
      </w:pPr>
    </w:p>
    <w:tbl>
      <w:tblPr>
        <w:tblW w:w="10796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940"/>
        <w:gridCol w:w="4420"/>
        <w:gridCol w:w="1600"/>
        <w:gridCol w:w="1296"/>
        <w:gridCol w:w="1270"/>
        <w:gridCol w:w="1270"/>
      </w:tblGrid>
      <w:tr w:rsidR="001C5DDA" w:rsidRPr="001C5DDA" w:rsidTr="001C5DDA">
        <w:trPr>
          <w:trHeight w:val="315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color w:val="000000"/>
              </w:rPr>
              <w:t>Приложение 9</w:t>
            </w:r>
          </w:p>
        </w:tc>
      </w:tr>
      <w:tr w:rsidR="001C5DDA" w:rsidRPr="001C5DDA" w:rsidTr="001C5DDA">
        <w:trPr>
          <w:trHeight w:val="63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</w:tcBorders>
          </w:tcPr>
          <w:p w:rsidR="001C5DDA" w:rsidRDefault="001C5DDA" w:rsidP="001C5DDA">
            <w:pPr>
              <w:jc w:val="center"/>
              <w:rPr>
                <w:b/>
                <w:bCs/>
                <w:color w:val="000000"/>
              </w:rPr>
            </w:pPr>
            <w:r w:rsidRPr="001C5DDA">
              <w:rPr>
                <w:b/>
                <w:bCs/>
                <w:color w:val="000000"/>
              </w:rPr>
              <w:t>Информация о расшифровке остатков на счетах по учету средств бюджета Ножовского</w:t>
            </w:r>
          </w:p>
          <w:p w:rsidR="001C5DDA" w:rsidRPr="001C5DDA" w:rsidRDefault="001C5DDA" w:rsidP="001C5DDA">
            <w:pPr>
              <w:jc w:val="center"/>
              <w:rPr>
                <w:b/>
                <w:bCs/>
                <w:color w:val="000000"/>
              </w:rPr>
            </w:pPr>
            <w:r w:rsidRPr="001C5DDA">
              <w:rPr>
                <w:b/>
                <w:bCs/>
                <w:color w:val="000000"/>
              </w:rPr>
              <w:t>поселения по состоянию на 01.10.2017 года</w:t>
            </w:r>
          </w:p>
        </w:tc>
      </w:tr>
      <w:tr w:rsidR="001C5DDA" w:rsidRPr="001C5DDA" w:rsidTr="001C5DD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  <w:tr w:rsidR="001C5DDA" w:rsidRPr="001C5DDA" w:rsidTr="001C5DDA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Показатели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center"/>
              <w:rPr>
                <w:color w:val="000000"/>
              </w:rPr>
            </w:pPr>
            <w:r w:rsidRPr="001C5DDA">
              <w:rPr>
                <w:color w:val="000000"/>
              </w:rPr>
              <w:t>Сумма 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  <w:tr w:rsidR="001C5DDA" w:rsidRPr="001C5DDA" w:rsidTr="001C5DDA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 xml:space="preserve">Средства на счетах </w:t>
            </w:r>
            <w:proofErr w:type="spellStart"/>
            <w:proofErr w:type="gramStart"/>
            <w:r w:rsidRPr="001C5DDA">
              <w:rPr>
                <w:color w:val="000000"/>
              </w:rPr>
              <w:t>бюджета,всего</w:t>
            </w:r>
            <w:proofErr w:type="spellEnd"/>
            <w:proofErr w:type="gramEnd"/>
            <w:r w:rsidRPr="001C5DDA">
              <w:rPr>
                <w:color w:val="000000"/>
              </w:rPr>
              <w:t xml:space="preserve"> в </w:t>
            </w:r>
            <w:proofErr w:type="spellStart"/>
            <w:r w:rsidRPr="001C5DDA">
              <w:rPr>
                <w:color w:val="000000"/>
              </w:rPr>
              <w:t>т.ч</w:t>
            </w:r>
            <w:proofErr w:type="spellEnd"/>
            <w:r w:rsidRPr="001C5DDA">
              <w:rPr>
                <w:color w:val="000000"/>
              </w:rPr>
              <w:t>. по счетам бюджетов: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1359,98428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  <w:tr w:rsidR="001C5DDA" w:rsidRPr="001C5DDA" w:rsidTr="001C5D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 xml:space="preserve">Собственные средства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1160,61898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  <w:tr w:rsidR="001C5DDA" w:rsidRPr="001C5DDA" w:rsidTr="001C5D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Средства краевого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right"/>
              <w:rPr>
                <w:color w:val="000000"/>
              </w:rPr>
            </w:pPr>
            <w:r w:rsidRPr="001C5DDA">
              <w:rPr>
                <w:color w:val="000000"/>
              </w:rPr>
              <w:t>199,3653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  <w:tr w:rsidR="001C5DDA" w:rsidRPr="001C5DDA" w:rsidTr="001C5D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jc w:val="both"/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  <w:r w:rsidRPr="001C5DDA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DA" w:rsidRPr="001C5DDA" w:rsidRDefault="001C5DDA" w:rsidP="001C5DDA">
            <w:pPr>
              <w:rPr>
                <w:color w:val="000000"/>
              </w:rPr>
            </w:pPr>
          </w:p>
        </w:tc>
      </w:tr>
    </w:tbl>
    <w:p w:rsidR="001E705E" w:rsidRDefault="001E705E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C5DDA" w:rsidRDefault="001C5DDA" w:rsidP="001C5DDA">
      <w:pPr>
        <w:jc w:val="center"/>
        <w:rPr>
          <w:b/>
        </w:rPr>
      </w:pPr>
    </w:p>
    <w:p w:rsidR="001E705E" w:rsidRPr="001C5DDA" w:rsidRDefault="001E705E" w:rsidP="001C5DDA">
      <w:pPr>
        <w:pBdr>
          <w:bottom w:val="single" w:sz="4" w:space="1" w:color="auto"/>
        </w:pBdr>
        <w:jc w:val="center"/>
        <w:rPr>
          <w:b/>
        </w:rPr>
      </w:pPr>
      <w:r w:rsidRPr="001C5DDA">
        <w:rPr>
          <w:b/>
        </w:rPr>
        <w:t>ПОЯСНИТЕЛЬНАЯ ЗАПИСКА ПО ИСПОЛНЕНИЮ БЮДЖЕТА</w:t>
      </w:r>
    </w:p>
    <w:p w:rsidR="001E705E" w:rsidRPr="001C5DDA" w:rsidRDefault="001E705E" w:rsidP="001C5DDA">
      <w:pPr>
        <w:jc w:val="center"/>
        <w:rPr>
          <w:b/>
        </w:rPr>
      </w:pPr>
      <w:r w:rsidRPr="001C5DDA">
        <w:rPr>
          <w:b/>
        </w:rPr>
        <w:t>ЗА 9 МЕСЯЦЕВ 2017 ГОДА</w:t>
      </w:r>
    </w:p>
    <w:p w:rsidR="001E705E" w:rsidRPr="001C5DDA" w:rsidRDefault="001E705E" w:rsidP="001C5DDA">
      <w:pPr>
        <w:jc w:val="center"/>
      </w:pPr>
    </w:p>
    <w:p w:rsidR="001E705E" w:rsidRPr="0044131A" w:rsidRDefault="001E705E" w:rsidP="00132A12">
      <w:pPr>
        <w:jc w:val="both"/>
      </w:pPr>
      <w:r w:rsidRPr="0044131A">
        <w:rPr>
          <w:b/>
        </w:rPr>
        <w:t>Бюджет</w:t>
      </w:r>
      <w:r>
        <w:t xml:space="preserve"> </w:t>
      </w:r>
      <w:r w:rsidRPr="0044131A">
        <w:t xml:space="preserve">Ножовского сельского поселения </w:t>
      </w:r>
      <w:r w:rsidRPr="0044131A">
        <w:rPr>
          <w:b/>
        </w:rPr>
        <w:t>по доходам</w:t>
      </w:r>
      <w:r w:rsidRPr="0044131A">
        <w:t xml:space="preserve"> выполнен за </w:t>
      </w:r>
      <w:r>
        <w:t>9 месяцев</w:t>
      </w:r>
      <w:r w:rsidRPr="0044131A">
        <w:t xml:space="preserve"> 201</w:t>
      </w:r>
      <w:r>
        <w:t>7</w:t>
      </w:r>
      <w:r w:rsidRPr="0044131A">
        <w:t xml:space="preserve"> года на </w:t>
      </w:r>
      <w:r>
        <w:t>78</w:t>
      </w:r>
      <w:r w:rsidRPr="0044131A">
        <w:t xml:space="preserve">% </w:t>
      </w:r>
      <w:r>
        <w:t xml:space="preserve">к годовому назначению, к кварталу 98 %. в сумме 10521954,11 руб. </w:t>
      </w:r>
    </w:p>
    <w:p w:rsidR="001E705E" w:rsidRDefault="001E705E" w:rsidP="00132A12">
      <w:pPr>
        <w:jc w:val="both"/>
      </w:pPr>
      <w:r w:rsidRPr="0044131A">
        <w:t xml:space="preserve">По поступлению </w:t>
      </w:r>
      <w:r w:rsidRPr="0044131A">
        <w:rPr>
          <w:b/>
        </w:rPr>
        <w:t>собственных доходов</w:t>
      </w:r>
      <w:r>
        <w:rPr>
          <w:b/>
        </w:rPr>
        <w:t xml:space="preserve"> </w:t>
      </w:r>
      <w:r w:rsidRPr="007D3945">
        <w:t>к кварталу</w:t>
      </w:r>
      <w:r>
        <w:rPr>
          <w:b/>
        </w:rPr>
        <w:t xml:space="preserve"> </w:t>
      </w:r>
      <w:r w:rsidRPr="0044131A">
        <w:t xml:space="preserve">процент поступления </w:t>
      </w:r>
      <w:r>
        <w:t>100</w:t>
      </w:r>
      <w:r w:rsidRPr="0044131A">
        <w:t xml:space="preserve">%, что составляет </w:t>
      </w:r>
      <w:r>
        <w:t>74</w:t>
      </w:r>
      <w:r w:rsidRPr="0044131A">
        <w:t xml:space="preserve">% </w:t>
      </w:r>
      <w:r>
        <w:t xml:space="preserve">поступлений к году. </w:t>
      </w:r>
    </w:p>
    <w:p w:rsidR="001E705E" w:rsidRDefault="001E705E" w:rsidP="00132A12">
      <w:pPr>
        <w:jc w:val="both"/>
      </w:pPr>
      <w:r>
        <w:t>Наиболее больший процент поступления от собственных доходов за 9 месяцев 2017 года составляют:</w:t>
      </w:r>
    </w:p>
    <w:p w:rsidR="001E705E" w:rsidRDefault="001E705E" w:rsidP="00132A12">
      <w:pPr>
        <w:jc w:val="both"/>
      </w:pPr>
      <w:r>
        <w:t>-транспортный налог с организаций 4% в сумме 253000,02руб.,</w:t>
      </w:r>
    </w:p>
    <w:p w:rsidR="001E705E" w:rsidRDefault="001E705E" w:rsidP="00132A12">
      <w:pPr>
        <w:jc w:val="both"/>
      </w:pPr>
      <w:r>
        <w:t>-НДФЛ -67% в сумме 3774262,36 руб.,</w:t>
      </w:r>
    </w:p>
    <w:p w:rsidR="001E705E" w:rsidRDefault="001E705E" w:rsidP="00132A12">
      <w:pPr>
        <w:jc w:val="both"/>
      </w:pPr>
      <w:r>
        <w:t>-Земельный налог с организаций 7% в сумме 423494,13 руб.,</w:t>
      </w:r>
    </w:p>
    <w:p w:rsidR="001E705E" w:rsidRDefault="001E705E" w:rsidP="00132A12">
      <w:pPr>
        <w:jc w:val="both"/>
      </w:pPr>
      <w:r>
        <w:t>-Доходы от уплаты акцизов на автомобильный бензин 8% в сумме 432692,85 руб.</w:t>
      </w:r>
    </w:p>
    <w:p w:rsidR="001E705E" w:rsidRDefault="001E705E" w:rsidP="00132A12">
      <w:pPr>
        <w:jc w:val="both"/>
      </w:pPr>
      <w:r>
        <w:t>-</w:t>
      </w:r>
      <w:r w:rsidRPr="006806AA">
        <w:t xml:space="preserve"> </w:t>
      </w:r>
      <w:r>
        <w:t>Доходы от уплаты акцизов на дизельное топливо 5% в сумме 259193,69 руб.</w:t>
      </w:r>
    </w:p>
    <w:p w:rsidR="001E705E" w:rsidRPr="0044131A" w:rsidRDefault="001E705E" w:rsidP="00132A12">
      <w:pPr>
        <w:jc w:val="both"/>
      </w:pPr>
      <w:r>
        <w:t>-Прочие неналоговые доходы 5% в сумме 307689,69 руб.</w:t>
      </w:r>
    </w:p>
    <w:p w:rsidR="001E705E" w:rsidRDefault="001E705E" w:rsidP="00132A12">
      <w:pPr>
        <w:jc w:val="both"/>
      </w:pPr>
      <w:r>
        <w:rPr>
          <w:b/>
        </w:rPr>
        <w:t xml:space="preserve">Безвозмездные поступления </w:t>
      </w:r>
      <w:r w:rsidRPr="00777F9B">
        <w:t>к кварталу</w:t>
      </w:r>
      <w:r w:rsidRPr="0044131A">
        <w:t xml:space="preserve"> процент поступления </w:t>
      </w:r>
      <w:r>
        <w:t>составил 96</w:t>
      </w:r>
      <w:r w:rsidRPr="0044131A">
        <w:t xml:space="preserve">%, что составляет </w:t>
      </w:r>
      <w:r>
        <w:t>46</w:t>
      </w:r>
      <w:r w:rsidRPr="0044131A">
        <w:t>% от общих поступл</w:t>
      </w:r>
      <w:r>
        <w:t>ений доходов в бюджет поселения и 83% поступлений к году.</w:t>
      </w:r>
    </w:p>
    <w:p w:rsidR="001E705E" w:rsidRPr="0044131A" w:rsidRDefault="001E705E" w:rsidP="00132A12">
      <w:pPr>
        <w:jc w:val="both"/>
      </w:pPr>
      <w:r>
        <w:t xml:space="preserve"> </w:t>
      </w:r>
      <w:r w:rsidRPr="0044131A">
        <w:rPr>
          <w:b/>
        </w:rPr>
        <w:t xml:space="preserve">Бюджет </w:t>
      </w:r>
      <w:r w:rsidRPr="0044131A">
        <w:t xml:space="preserve">Ножовского сельского поселения </w:t>
      </w:r>
      <w:r w:rsidRPr="0044131A">
        <w:rPr>
          <w:b/>
        </w:rPr>
        <w:t>по расходам</w:t>
      </w:r>
      <w:r w:rsidRPr="0044131A">
        <w:t xml:space="preserve"> </w:t>
      </w:r>
      <w:r>
        <w:t xml:space="preserve">за 9 месяцев </w:t>
      </w:r>
      <w:r w:rsidRPr="0044131A">
        <w:t>201</w:t>
      </w:r>
      <w:r>
        <w:t>7 года к году выполнен</w:t>
      </w:r>
      <w:r w:rsidRPr="0044131A">
        <w:t xml:space="preserve"> на</w:t>
      </w:r>
      <w:r>
        <w:t xml:space="preserve"> 75 %. в сумме 10621851,47 руб., исполнение к кварталу 99,8%. </w:t>
      </w:r>
      <w:r w:rsidRPr="0044131A">
        <w:t>Процент исполнения бюджета от общего исполнения в разрезе разделов за</w:t>
      </w:r>
      <w:r>
        <w:t xml:space="preserve"> 9 месяцев </w:t>
      </w:r>
      <w:r w:rsidRPr="0044131A">
        <w:t>201</w:t>
      </w:r>
      <w:r>
        <w:t>7 года</w:t>
      </w:r>
      <w:r w:rsidRPr="0044131A">
        <w:t xml:space="preserve"> в том числе:</w:t>
      </w:r>
    </w:p>
    <w:p w:rsidR="001E705E" w:rsidRPr="00246115" w:rsidRDefault="001E705E" w:rsidP="00132A12">
      <w:pPr>
        <w:jc w:val="both"/>
      </w:pPr>
      <w:r w:rsidRPr="00246115">
        <w:t xml:space="preserve">Общегосударственные вопросы – </w:t>
      </w:r>
      <w:r>
        <w:t>25,3</w:t>
      </w:r>
      <w:r w:rsidRPr="00246115">
        <w:t xml:space="preserve">% </w:t>
      </w:r>
    </w:p>
    <w:p w:rsidR="001E705E" w:rsidRPr="00246115" w:rsidRDefault="001E705E" w:rsidP="00132A12">
      <w:pPr>
        <w:jc w:val="both"/>
      </w:pPr>
      <w:r w:rsidRPr="00246115">
        <w:t>Национальная оборона – 1,</w:t>
      </w:r>
      <w:r>
        <w:t>1</w:t>
      </w:r>
      <w:r w:rsidRPr="00246115">
        <w:t>%</w:t>
      </w:r>
    </w:p>
    <w:p w:rsidR="001E705E" w:rsidRPr="00246115" w:rsidRDefault="001E705E" w:rsidP="00132A12">
      <w:pPr>
        <w:jc w:val="both"/>
      </w:pPr>
      <w:r w:rsidRPr="00246115">
        <w:t xml:space="preserve">Национальная безопасность и правоохранительная деятельность </w:t>
      </w:r>
      <w:r>
        <w:t>– 0,5</w:t>
      </w:r>
      <w:r w:rsidRPr="00246115">
        <w:t>%</w:t>
      </w:r>
    </w:p>
    <w:p w:rsidR="001E705E" w:rsidRPr="00246115" w:rsidRDefault="001E705E" w:rsidP="00132A12">
      <w:pPr>
        <w:jc w:val="both"/>
      </w:pPr>
      <w:r w:rsidRPr="00246115">
        <w:t xml:space="preserve">Национальная экономика – </w:t>
      </w:r>
      <w:r>
        <w:t>26,2</w:t>
      </w:r>
      <w:r w:rsidRPr="00246115">
        <w:t>%</w:t>
      </w:r>
    </w:p>
    <w:p w:rsidR="001E705E" w:rsidRPr="00246115" w:rsidRDefault="001E705E" w:rsidP="00132A12">
      <w:pPr>
        <w:jc w:val="both"/>
      </w:pPr>
      <w:r w:rsidRPr="00246115">
        <w:t xml:space="preserve">Жилищно-коммунальное хозяйство – </w:t>
      </w:r>
      <w:r>
        <w:t>9,2</w:t>
      </w:r>
      <w:r w:rsidRPr="00246115">
        <w:t>%</w:t>
      </w:r>
    </w:p>
    <w:p w:rsidR="001E705E" w:rsidRPr="00246115" w:rsidRDefault="001E705E" w:rsidP="00132A12">
      <w:pPr>
        <w:jc w:val="both"/>
      </w:pPr>
      <w:r w:rsidRPr="00246115">
        <w:t xml:space="preserve">Культура- </w:t>
      </w:r>
      <w:r>
        <w:t>33,3</w:t>
      </w:r>
      <w:r w:rsidRPr="00246115">
        <w:t>%</w:t>
      </w:r>
    </w:p>
    <w:p w:rsidR="001E705E" w:rsidRDefault="001E705E" w:rsidP="00132A12">
      <w:pPr>
        <w:jc w:val="both"/>
      </w:pPr>
      <w:r w:rsidRPr="00246115">
        <w:t xml:space="preserve">Социальная политика </w:t>
      </w:r>
      <w:r>
        <w:t>-4,4</w:t>
      </w:r>
      <w:r w:rsidRPr="00246115">
        <w:t xml:space="preserve"> %</w:t>
      </w:r>
    </w:p>
    <w:p w:rsidR="001E705E" w:rsidRPr="00A16C14" w:rsidRDefault="001E705E" w:rsidP="00132A12">
      <w:pPr>
        <w:jc w:val="both"/>
      </w:pPr>
      <w:r w:rsidRPr="00A16C14">
        <w:rPr>
          <w:b/>
        </w:rPr>
        <w:t>Общегосударственные вопросы</w:t>
      </w:r>
      <w:r>
        <w:rPr>
          <w:b/>
        </w:rPr>
        <w:t xml:space="preserve"> -2688443,32</w:t>
      </w:r>
      <w:r w:rsidRPr="00A16C14">
        <w:rPr>
          <w:b/>
        </w:rPr>
        <w:t>руб.</w:t>
      </w:r>
      <w:r w:rsidR="00436DD2">
        <w:rPr>
          <w:b/>
        </w:rPr>
        <w:t xml:space="preserve"> </w:t>
      </w:r>
      <w:proofErr w:type="spellStart"/>
      <w:r w:rsidRPr="00A16C14">
        <w:t>в.т.ч</w:t>
      </w:r>
      <w:proofErr w:type="spellEnd"/>
      <w:r w:rsidRPr="00A16C14">
        <w:t>.</w:t>
      </w:r>
    </w:p>
    <w:p w:rsidR="001E705E" w:rsidRPr="00A16C14" w:rsidRDefault="001E705E" w:rsidP="00132A12">
      <w:pPr>
        <w:jc w:val="both"/>
        <w:rPr>
          <w:b/>
        </w:rPr>
      </w:pPr>
      <w:r w:rsidRPr="00A16C14">
        <w:rPr>
          <w:b/>
        </w:rPr>
        <w:t xml:space="preserve">1.По аппарату управления </w:t>
      </w:r>
      <w:r>
        <w:rPr>
          <w:b/>
        </w:rPr>
        <w:t>2411200,63</w:t>
      </w:r>
      <w:r w:rsidRPr="00A16C14">
        <w:rPr>
          <w:b/>
        </w:rPr>
        <w:t xml:space="preserve"> руб.</w:t>
      </w:r>
    </w:p>
    <w:p w:rsidR="001E705E" w:rsidRDefault="001E705E" w:rsidP="00132A12">
      <w:pPr>
        <w:jc w:val="both"/>
      </w:pPr>
      <w:r w:rsidRPr="00A16C14">
        <w:t xml:space="preserve"> расходы были произведены на выплату заработной платы </w:t>
      </w:r>
      <w:r>
        <w:t>1503052,77</w:t>
      </w:r>
      <w:r w:rsidRPr="00A16C14">
        <w:t>,отчисления на оплату тру</w:t>
      </w:r>
      <w:r>
        <w:t>да 448723,71</w:t>
      </w:r>
      <w:r w:rsidRPr="0030393E">
        <w:t>, электроэнергии</w:t>
      </w:r>
      <w:r>
        <w:t xml:space="preserve"> 22938,10</w:t>
      </w:r>
      <w:r w:rsidRPr="0030393E">
        <w:t>, газоснабжение</w:t>
      </w:r>
      <w:r>
        <w:t xml:space="preserve"> 32832,04</w:t>
      </w:r>
      <w:r w:rsidRPr="0030393E">
        <w:t xml:space="preserve"> </w:t>
      </w:r>
      <w:r>
        <w:t>,</w:t>
      </w:r>
      <w:r w:rsidRPr="00DA338E">
        <w:t xml:space="preserve"> </w:t>
      </w:r>
      <w:r>
        <w:t xml:space="preserve">обеспечение полномочий поселений по осуществлению функций внешнего муниципального финансового контроля 7000,00 </w:t>
      </w:r>
      <w:r w:rsidRPr="0072659F">
        <w:t>,</w:t>
      </w:r>
      <w:r>
        <w:t>услуги связи 23363,92</w:t>
      </w:r>
      <w:r w:rsidRPr="0072659F">
        <w:t>, компенсационные</w:t>
      </w:r>
      <w:r w:rsidRPr="0030393E">
        <w:t xml:space="preserve"> выплаты </w:t>
      </w:r>
      <w:r w:rsidRPr="00D31DD3">
        <w:t xml:space="preserve">депутатам  </w:t>
      </w:r>
      <w:r>
        <w:t>22500</w:t>
      </w:r>
      <w:r w:rsidRPr="00D31DD3">
        <w:t xml:space="preserve">,00, </w:t>
      </w:r>
      <w:r w:rsidRPr="00582C8B">
        <w:t>ТО пожарной сигнализации 1100,00;</w:t>
      </w:r>
      <w:r>
        <w:t xml:space="preserve"> ТО газового оборудования 10277,54</w:t>
      </w:r>
      <w:r w:rsidRPr="00582C8B">
        <w:t>, организация</w:t>
      </w:r>
      <w:r w:rsidRPr="00D31DD3">
        <w:t xml:space="preserve"> и прохождение курсов повышения квалификации 16900,00,обеспечение обслуживания</w:t>
      </w:r>
      <w:r w:rsidRPr="008F7336">
        <w:t xml:space="preserve"> получателей средств бюджета поселения 1000,00; оплата имущественного и</w:t>
      </w:r>
      <w:r w:rsidRPr="00E426F7">
        <w:t xml:space="preserve"> земельного налога </w:t>
      </w:r>
      <w:r>
        <w:t>19741</w:t>
      </w:r>
      <w:r w:rsidRPr="00E426F7">
        <w:t xml:space="preserve">,00 ,оплата транспортного налога </w:t>
      </w:r>
      <w:r>
        <w:t>1575,00</w:t>
      </w:r>
      <w:r w:rsidRPr="00D31DD3">
        <w:t>,</w:t>
      </w:r>
      <w:r>
        <w:t xml:space="preserve">прочие налоговые выплаты  1516,91, </w:t>
      </w:r>
      <w:r w:rsidRPr="00ED25FA">
        <w:t>почтовые отправления 4547,</w:t>
      </w:r>
      <w:r w:rsidRPr="00C9167A">
        <w:t xml:space="preserve">15, </w:t>
      </w:r>
      <w:proofErr w:type="spellStart"/>
      <w:r w:rsidRPr="00C9167A">
        <w:t>шиномонтаж</w:t>
      </w:r>
      <w:proofErr w:type="spellEnd"/>
      <w:r w:rsidRPr="00C9167A">
        <w:t xml:space="preserve"> 2910,00,</w:t>
      </w:r>
      <w:r>
        <w:t xml:space="preserve"> </w:t>
      </w:r>
      <w:r w:rsidRPr="00C9167A">
        <w:t>услуги по ремонту автомобиля 3500,00 увеличение материальных запасов 165605,63 (канц.тов.28316,00,хоз.мат.12729,00,</w:t>
      </w:r>
      <w:r>
        <w:t>ГСМ 98522,88</w:t>
      </w:r>
      <w:r w:rsidRPr="00C9167A">
        <w:t>,запчасти 26037,75), оплата по договору мед. работник и механик 14133,24, договор уборщица на время отпуска 4557,00, приобретение сертификата</w:t>
      </w:r>
      <w:r w:rsidRPr="00C342B5">
        <w:t xml:space="preserve"> электронной подписи 700,00, расходы по административным</w:t>
      </w:r>
      <w:r w:rsidRPr="002370BE">
        <w:t xml:space="preserve"> протоколам 550,00</w:t>
      </w:r>
      <w:r w:rsidR="00436DD2">
        <w:t xml:space="preserve"> </w:t>
      </w:r>
      <w:r w:rsidRPr="002370BE">
        <w:t xml:space="preserve">(приобретение </w:t>
      </w:r>
      <w:proofErr w:type="spellStart"/>
      <w:r w:rsidRPr="002370BE">
        <w:t>канц.товаров</w:t>
      </w:r>
      <w:proofErr w:type="spellEnd"/>
      <w:r w:rsidRPr="002370BE">
        <w:t>)</w:t>
      </w:r>
      <w:r>
        <w:t>,</w:t>
      </w:r>
      <w:r w:rsidR="00436DD2">
        <w:t xml:space="preserve"> </w:t>
      </w:r>
      <w:r>
        <w:t>приобретение лицензии Крипто-АРМ 1600,00,платежи ОСАГО 3642,60,оплата экспертизы сметной документации д.Поздышки водопровод 11000,00.</w:t>
      </w:r>
    </w:p>
    <w:p w:rsidR="001E705E" w:rsidRPr="009D07A0" w:rsidRDefault="001E705E" w:rsidP="00132A12">
      <w:pPr>
        <w:jc w:val="both"/>
      </w:pPr>
      <w:r w:rsidRPr="00D31DD3">
        <w:t>По подпрограмме «Развитие информационных технологий» произведены расходы на сумму</w:t>
      </w:r>
      <w:r>
        <w:t xml:space="preserve"> 85934,02</w:t>
      </w:r>
      <w:r w:rsidRPr="0072659F">
        <w:t xml:space="preserve"> руб</w:t>
      </w:r>
      <w:r w:rsidRPr="00C24350">
        <w:t xml:space="preserve">., </w:t>
      </w:r>
      <w:proofErr w:type="spellStart"/>
      <w:r w:rsidRPr="00C24350">
        <w:t>в.т.ч</w:t>
      </w:r>
      <w:proofErr w:type="spellEnd"/>
      <w:r w:rsidRPr="00C24350">
        <w:t>. оплата интернет</w:t>
      </w:r>
      <w:r>
        <w:t xml:space="preserve"> 9314,52</w:t>
      </w:r>
      <w:r w:rsidRPr="00C24350">
        <w:t>, оплата системы «Госфинансы» 43678,</w:t>
      </w:r>
      <w:r w:rsidRPr="009D07A0">
        <w:t>70</w:t>
      </w:r>
      <w:r>
        <w:t xml:space="preserve">,заправка </w:t>
      </w:r>
      <w:proofErr w:type="spellStart"/>
      <w:r>
        <w:t>катриджей</w:t>
      </w:r>
      <w:proofErr w:type="spellEnd"/>
      <w:r>
        <w:t xml:space="preserve"> 9960</w:t>
      </w:r>
      <w:r w:rsidRPr="009D07A0">
        <w:t xml:space="preserve">,00; антивирус </w:t>
      </w:r>
      <w:proofErr w:type="spellStart"/>
      <w:r w:rsidRPr="009D07A0">
        <w:t>касперского</w:t>
      </w:r>
      <w:proofErr w:type="spellEnd"/>
      <w:r w:rsidRPr="009D07A0">
        <w:t xml:space="preserve"> 1300,00, увеличение материальных запасов </w:t>
      </w:r>
      <w:r>
        <w:t>8534</w:t>
      </w:r>
      <w:r w:rsidRPr="009D07A0">
        <w:t xml:space="preserve">,00(мышь оптическая, модем, вал заряда, ролик заряда, </w:t>
      </w:r>
      <w:proofErr w:type="spellStart"/>
      <w:r w:rsidRPr="009D07A0">
        <w:t>фотобарабан</w:t>
      </w:r>
      <w:proofErr w:type="spellEnd"/>
      <w:r w:rsidRPr="009D07A0">
        <w:t xml:space="preserve">, </w:t>
      </w:r>
      <w:proofErr w:type="spellStart"/>
      <w:r w:rsidRPr="009D07A0">
        <w:t>фотовал</w:t>
      </w:r>
      <w:proofErr w:type="spellEnd"/>
      <w:r>
        <w:t xml:space="preserve">, картридж, </w:t>
      </w:r>
      <w:proofErr w:type="spellStart"/>
      <w:r>
        <w:t>флеш</w:t>
      </w:r>
      <w:proofErr w:type="spellEnd"/>
      <w:r>
        <w:t>-накопитель</w:t>
      </w:r>
      <w:r w:rsidRPr="009D07A0">
        <w:t>), установка программного обеспечения 1000,00, доступ к административному интерфейсу официального</w:t>
      </w:r>
      <w:r>
        <w:t xml:space="preserve"> сайта Ножовского поселения 2640,00, ремонт принтера 500,00, право использования программы Контур-Экстерн 9006,80.</w:t>
      </w:r>
    </w:p>
    <w:p w:rsidR="001E705E" w:rsidRPr="00924540" w:rsidRDefault="001E705E" w:rsidP="00132A12">
      <w:pPr>
        <w:jc w:val="both"/>
        <w:rPr>
          <w:highlight w:val="yellow"/>
        </w:rPr>
      </w:pPr>
    </w:p>
    <w:p w:rsidR="001E705E" w:rsidRPr="003B7E8D" w:rsidRDefault="001E705E" w:rsidP="00132A12">
      <w:pPr>
        <w:jc w:val="both"/>
        <w:rPr>
          <w:b/>
        </w:rPr>
      </w:pPr>
      <w:r w:rsidRPr="003B7E8D">
        <w:rPr>
          <w:b/>
        </w:rPr>
        <w:lastRenderedPageBreak/>
        <w:t>2.По другим общегосударственным вопросам</w:t>
      </w:r>
      <w:r>
        <w:rPr>
          <w:b/>
        </w:rPr>
        <w:t xml:space="preserve"> 277242,69</w:t>
      </w:r>
      <w:r w:rsidRPr="003B7E8D">
        <w:rPr>
          <w:b/>
        </w:rPr>
        <w:t xml:space="preserve"> руб.</w:t>
      </w:r>
    </w:p>
    <w:p w:rsidR="001E705E" w:rsidRPr="00582C8B" w:rsidRDefault="001E705E" w:rsidP="00132A12">
      <w:pPr>
        <w:jc w:val="both"/>
      </w:pPr>
      <w:r w:rsidRPr="003B7E8D">
        <w:t xml:space="preserve"> Уплачен членский взнос в Совет муниципальных образований 20000,00, публикация материалов</w:t>
      </w:r>
      <w:r>
        <w:t xml:space="preserve"> 13176</w:t>
      </w:r>
      <w:r w:rsidRPr="003B7E8D">
        <w:t>,00, расходы по организации и проведению  мероприятий поселенческого уровня 5410,00 (грамоты, сувениры, подарки) , материальная помощь погорельцам 70000,00, электроэнергия(башня д.Поздышки)</w:t>
      </w:r>
      <w:r>
        <w:t xml:space="preserve"> 21880,24</w:t>
      </w:r>
      <w:r w:rsidRPr="00D22278">
        <w:t xml:space="preserve">, </w:t>
      </w:r>
      <w:r w:rsidRPr="00582C8B">
        <w:t xml:space="preserve">взносы </w:t>
      </w:r>
      <w:proofErr w:type="spellStart"/>
      <w:r w:rsidRPr="00582C8B">
        <w:t>кап.ремонт</w:t>
      </w:r>
      <w:proofErr w:type="spellEnd"/>
      <w:r w:rsidRPr="00582C8B">
        <w:t xml:space="preserve"> 1573,20, оценка имущества(дом ремесел)  5000,00, приобретение насоса и станции СУЗ 51100,00, изготовление </w:t>
      </w:r>
      <w:proofErr w:type="spellStart"/>
      <w:r w:rsidRPr="00582C8B">
        <w:t>тех.плана</w:t>
      </w:r>
      <w:proofErr w:type="spellEnd"/>
      <w:r>
        <w:t xml:space="preserve"> дороги </w:t>
      </w:r>
      <w:r w:rsidRPr="00582C8B">
        <w:t>29000,00,</w:t>
      </w:r>
      <w:r>
        <w:t xml:space="preserve"> изготовление </w:t>
      </w:r>
      <w:proofErr w:type="spellStart"/>
      <w:r>
        <w:t>тех.плана</w:t>
      </w:r>
      <w:proofErr w:type="spellEnd"/>
      <w:r>
        <w:t xml:space="preserve"> с.Ножовка </w:t>
      </w:r>
      <w:proofErr w:type="spellStart"/>
      <w:r>
        <w:t>ул.Полевая</w:t>
      </w:r>
      <w:proofErr w:type="spellEnd"/>
      <w:r>
        <w:t xml:space="preserve"> 9733,25,</w:t>
      </w:r>
      <w:r w:rsidRPr="00582C8B">
        <w:t xml:space="preserve"> приобретение ГСМ (каток) 370,00, ограждение башни д.Поздышки 50000,00.</w:t>
      </w:r>
    </w:p>
    <w:p w:rsidR="001E705E" w:rsidRPr="00B21AC6" w:rsidRDefault="001E705E" w:rsidP="00132A12">
      <w:pPr>
        <w:jc w:val="both"/>
        <w:rPr>
          <w:b/>
        </w:rPr>
      </w:pPr>
      <w:r w:rsidRPr="00B21AC6">
        <w:rPr>
          <w:b/>
        </w:rPr>
        <w:t xml:space="preserve">Национальная оборона </w:t>
      </w:r>
      <w:r>
        <w:rPr>
          <w:b/>
        </w:rPr>
        <w:t>118638,69</w:t>
      </w:r>
      <w:r w:rsidRPr="00B21AC6">
        <w:rPr>
          <w:b/>
        </w:rPr>
        <w:t xml:space="preserve"> </w:t>
      </w:r>
      <w:proofErr w:type="spellStart"/>
      <w:r w:rsidRPr="00B21AC6">
        <w:rPr>
          <w:b/>
        </w:rPr>
        <w:t>тыс.руб</w:t>
      </w:r>
      <w:proofErr w:type="spellEnd"/>
      <w:r w:rsidRPr="00B21AC6">
        <w:rPr>
          <w:b/>
        </w:rPr>
        <w:t>.</w:t>
      </w:r>
    </w:p>
    <w:p w:rsidR="001E705E" w:rsidRPr="00B21AC6" w:rsidRDefault="001E705E" w:rsidP="00132A12">
      <w:pPr>
        <w:jc w:val="both"/>
      </w:pPr>
      <w:r w:rsidRPr="00B21AC6">
        <w:t>Заработная плата</w:t>
      </w:r>
      <w:r>
        <w:t xml:space="preserve"> 83050,78</w:t>
      </w:r>
      <w:r w:rsidRPr="00B21AC6">
        <w:t>;</w:t>
      </w:r>
      <w:r w:rsidR="00436DD2">
        <w:t xml:space="preserve"> </w:t>
      </w:r>
      <w:r w:rsidRPr="00B21AC6">
        <w:t xml:space="preserve">отчисления на оплату труда </w:t>
      </w:r>
      <w:r>
        <w:t>25548,51</w:t>
      </w:r>
      <w:r w:rsidRPr="00B21AC6">
        <w:t>; услуги связи</w:t>
      </w:r>
      <w:r>
        <w:t xml:space="preserve"> 5095,40</w:t>
      </w:r>
      <w:r w:rsidRPr="00B21AC6">
        <w:t xml:space="preserve">, обновление справочно-информационных баз 3500,00, почтовые отправления 54,00, приобретение </w:t>
      </w:r>
      <w:proofErr w:type="spellStart"/>
      <w:r w:rsidRPr="00B21AC6">
        <w:t>канц.принадлежностей</w:t>
      </w:r>
      <w:proofErr w:type="spellEnd"/>
      <w:r w:rsidRPr="00B21AC6">
        <w:t xml:space="preserve"> 1000,00.</w:t>
      </w:r>
    </w:p>
    <w:p w:rsidR="001E705E" w:rsidRPr="00B21AC6" w:rsidRDefault="001E705E" w:rsidP="00132A12">
      <w:pPr>
        <w:jc w:val="both"/>
      </w:pPr>
      <w:r w:rsidRPr="00B21AC6">
        <w:t>Транспортные расходы 390,00.</w:t>
      </w:r>
    </w:p>
    <w:p w:rsidR="001E705E" w:rsidRDefault="001E705E" w:rsidP="00132A12">
      <w:pPr>
        <w:jc w:val="both"/>
      </w:pPr>
      <w:r w:rsidRPr="00766851">
        <w:rPr>
          <w:b/>
        </w:rPr>
        <w:t xml:space="preserve">Национальная безопасность и правоохранительная деятельность 54973,00 </w:t>
      </w:r>
      <w:proofErr w:type="spellStart"/>
      <w:r w:rsidRPr="00766851">
        <w:rPr>
          <w:b/>
        </w:rPr>
        <w:t>руб</w:t>
      </w:r>
      <w:proofErr w:type="spellEnd"/>
      <w:r w:rsidRPr="00766851">
        <w:rPr>
          <w:b/>
        </w:rPr>
        <w:t xml:space="preserve"> </w:t>
      </w:r>
      <w:r w:rsidRPr="00766851">
        <w:t>подпрограмма «Пожарная безопасность на территории Ножовского сельского поселения» организация деятельности по противопожарной безопасности 44973,00 (расчистка пожарных водоемов, гидрантов 14673,00, опашка населенных пунктов Ножовского сельского поселения 30000,00).</w:t>
      </w:r>
    </w:p>
    <w:p w:rsidR="001E705E" w:rsidRDefault="001E705E" w:rsidP="00132A12">
      <w:pPr>
        <w:jc w:val="both"/>
      </w:pPr>
      <w:r>
        <w:t>Приобретение памяток по профилактике правонарушения 5000,00.</w:t>
      </w:r>
    </w:p>
    <w:p w:rsidR="001E705E" w:rsidRDefault="001E705E" w:rsidP="00132A12">
      <w:pPr>
        <w:jc w:val="both"/>
      </w:pPr>
      <w:r>
        <w:t>Приобретение буклетов по терроризму и экстремизму 5000,00.</w:t>
      </w:r>
    </w:p>
    <w:p w:rsidR="001E705E" w:rsidRPr="002B6284" w:rsidRDefault="001E705E" w:rsidP="00132A12">
      <w:pPr>
        <w:jc w:val="both"/>
        <w:rPr>
          <w:b/>
        </w:rPr>
      </w:pPr>
      <w:r w:rsidRPr="00677635">
        <w:rPr>
          <w:b/>
        </w:rPr>
        <w:t xml:space="preserve">Национальная </w:t>
      </w:r>
      <w:r w:rsidRPr="002B6284">
        <w:rPr>
          <w:b/>
        </w:rPr>
        <w:t xml:space="preserve">экономика – </w:t>
      </w:r>
      <w:r>
        <w:rPr>
          <w:b/>
        </w:rPr>
        <w:t xml:space="preserve">2779888,42 </w:t>
      </w:r>
      <w:r w:rsidRPr="002B6284">
        <w:rPr>
          <w:b/>
        </w:rPr>
        <w:t>руб.</w:t>
      </w:r>
    </w:p>
    <w:p w:rsidR="001E705E" w:rsidRDefault="001E705E" w:rsidP="00132A12">
      <w:pPr>
        <w:jc w:val="both"/>
      </w:pPr>
      <w:r>
        <w:t>Страхование ГТС – 27840,00,</w:t>
      </w:r>
      <w:r w:rsidR="00436DD2">
        <w:t xml:space="preserve"> </w:t>
      </w:r>
      <w:r>
        <w:t>обслуживание</w:t>
      </w:r>
      <w:r w:rsidR="00436DD2">
        <w:t xml:space="preserve"> </w:t>
      </w:r>
      <w:r>
        <w:t>ГТС -10416,00</w:t>
      </w:r>
    </w:p>
    <w:p w:rsidR="001E705E" w:rsidRPr="00DE66B3" w:rsidRDefault="001E705E" w:rsidP="00132A12">
      <w:pPr>
        <w:jc w:val="both"/>
      </w:pPr>
      <w:r>
        <w:t>И</w:t>
      </w:r>
      <w:r w:rsidRPr="00DE66B3">
        <w:t>зрасходованы средства на субсидии за автомобиль</w:t>
      </w:r>
      <w:r>
        <w:t>ный транспорт АТП в сумме 113100</w:t>
      </w:r>
      <w:r w:rsidRPr="00DE66B3">
        <w:t>,00;</w:t>
      </w:r>
    </w:p>
    <w:p w:rsidR="001E705E" w:rsidRDefault="001E705E" w:rsidP="00132A12">
      <w:pPr>
        <w:jc w:val="both"/>
      </w:pPr>
      <w:r w:rsidRPr="00DE66B3">
        <w:t>Дорожное хозяйство (дорожные фонды) – на содержани</w:t>
      </w:r>
      <w:r>
        <w:t>е дорог 754306,50, приобретение дорожных знаков 21150,00.</w:t>
      </w:r>
    </w:p>
    <w:p w:rsidR="001E705E" w:rsidRDefault="001E705E" w:rsidP="00132A12">
      <w:pPr>
        <w:jc w:val="both"/>
      </w:pPr>
      <w:r>
        <w:t>Ремонт моста с.Ножовка 400000,00,</w:t>
      </w:r>
      <w:r w:rsidR="00436DD2">
        <w:t xml:space="preserve"> устройство тро</w:t>
      </w:r>
      <w:r>
        <w:t>туара 199984,64, крепление 540,00.</w:t>
      </w:r>
    </w:p>
    <w:p w:rsidR="001E705E" w:rsidRDefault="001E705E" w:rsidP="00132A12">
      <w:pPr>
        <w:jc w:val="both"/>
      </w:pPr>
      <w:r>
        <w:t>Текущий ремонт дорог 1132724,86.</w:t>
      </w:r>
    </w:p>
    <w:p w:rsidR="001E705E" w:rsidRPr="00F87A07" w:rsidRDefault="001E705E" w:rsidP="00132A12">
      <w:pPr>
        <w:jc w:val="both"/>
      </w:pPr>
      <w:r w:rsidRPr="00102CFE">
        <w:rPr>
          <w:color w:val="000000"/>
        </w:rPr>
        <w:t>Мероприятия по землеустройству и землепользованию</w:t>
      </w:r>
      <w:r>
        <w:rPr>
          <w:color w:val="000000"/>
        </w:rPr>
        <w:t xml:space="preserve"> 119826,42,00 (инвентаризация дорог, межевание земельного участка).</w:t>
      </w:r>
    </w:p>
    <w:p w:rsidR="001E705E" w:rsidRPr="008C27EC" w:rsidRDefault="001E705E" w:rsidP="00132A12">
      <w:pPr>
        <w:jc w:val="both"/>
        <w:rPr>
          <w:b/>
        </w:rPr>
      </w:pPr>
      <w:r w:rsidRPr="008C27EC">
        <w:rPr>
          <w:b/>
        </w:rPr>
        <w:t xml:space="preserve">Жилищно-коммунальное хозяйство – </w:t>
      </w:r>
      <w:r>
        <w:rPr>
          <w:b/>
        </w:rPr>
        <w:t>969650,00</w:t>
      </w:r>
      <w:r w:rsidRPr="008C27EC">
        <w:rPr>
          <w:b/>
        </w:rPr>
        <w:t xml:space="preserve"> руб.</w:t>
      </w:r>
    </w:p>
    <w:p w:rsidR="001E705E" w:rsidRPr="00FE76FF" w:rsidRDefault="001E705E" w:rsidP="00132A12">
      <w:pPr>
        <w:jc w:val="both"/>
      </w:pPr>
      <w:r w:rsidRPr="008C27EC">
        <w:t xml:space="preserve">израсходованы бюджетные средства на оплату уличного освещения(электроэнергия) – </w:t>
      </w:r>
      <w:r>
        <w:t>482605,49</w:t>
      </w:r>
      <w:r w:rsidRPr="00FE76FF">
        <w:t>; обслуживание уличного освещения (по договору</w:t>
      </w:r>
      <w:r w:rsidR="00436DD2">
        <w:t xml:space="preserve"> </w:t>
      </w:r>
      <w:r w:rsidRPr="00FE76FF">
        <w:t>электрик)</w:t>
      </w:r>
      <w:r w:rsidR="00436DD2">
        <w:t xml:space="preserve"> </w:t>
      </w:r>
      <w:r w:rsidRPr="00FE76FF">
        <w:t>-</w:t>
      </w:r>
      <w:r>
        <w:t>87785,90</w:t>
      </w:r>
      <w:r w:rsidRPr="00FE76FF">
        <w:t>, приобретение материалов по уличному освещению 39254,13.</w:t>
      </w:r>
    </w:p>
    <w:p w:rsidR="001E705E" w:rsidRDefault="001E705E" w:rsidP="00132A12">
      <w:pPr>
        <w:jc w:val="both"/>
      </w:pPr>
      <w:r w:rsidRPr="008C27EC">
        <w:t xml:space="preserve"> По благоустройству произведены расходы на </w:t>
      </w:r>
      <w:r>
        <w:t>сумму 230004,48</w:t>
      </w:r>
      <w:r w:rsidRPr="008C27EC">
        <w:t xml:space="preserve"> руб., </w:t>
      </w:r>
      <w:proofErr w:type="spellStart"/>
      <w:r w:rsidRPr="008C27EC">
        <w:t>в.т.ч</w:t>
      </w:r>
      <w:proofErr w:type="spellEnd"/>
      <w:r w:rsidRPr="008C27EC">
        <w:t xml:space="preserve">. </w:t>
      </w:r>
      <w:proofErr w:type="spellStart"/>
      <w:r>
        <w:t>ак</w:t>
      </w:r>
      <w:r w:rsidRPr="008C27EC">
        <w:t>карицидная</w:t>
      </w:r>
      <w:proofErr w:type="spellEnd"/>
      <w:r w:rsidRPr="008C27EC">
        <w:t xml:space="preserve"> обработка 17500,</w:t>
      </w:r>
      <w:r w:rsidR="00436DD2">
        <w:t>00</w:t>
      </w:r>
      <w:r w:rsidRPr="00A34EB5">
        <w:t>,</w:t>
      </w:r>
      <w:r w:rsidR="00436DD2">
        <w:t xml:space="preserve"> </w:t>
      </w:r>
      <w:r w:rsidRPr="00246321">
        <w:t>сбор и вывоз мусора, косьба травы</w:t>
      </w:r>
      <w:r w:rsidRPr="003D5F8D">
        <w:t xml:space="preserve"> </w:t>
      </w:r>
      <w:r>
        <w:t>157011,64</w:t>
      </w:r>
      <w:r w:rsidRPr="003D5F8D">
        <w:t>,</w:t>
      </w:r>
      <w:r>
        <w:t xml:space="preserve"> приобретение материальных запасов 12001,00(леска для триммера, бензин, труба, гайки, болты, мешки для мусора, </w:t>
      </w:r>
      <w:proofErr w:type="spellStart"/>
      <w:proofErr w:type="gramStart"/>
      <w:r>
        <w:t>смазкаи,т.д</w:t>
      </w:r>
      <w:proofErr w:type="spellEnd"/>
      <w:r>
        <w:t>.</w:t>
      </w:r>
      <w:proofErr w:type="gramEnd"/>
      <w:r>
        <w:t xml:space="preserve">), ремонт мостика 15000,00 с.Ножовка </w:t>
      </w:r>
      <w:proofErr w:type="spellStart"/>
      <w:r>
        <w:t>ул.Маяковского</w:t>
      </w:r>
      <w:proofErr w:type="spellEnd"/>
      <w:r>
        <w:t xml:space="preserve">, вырубка деревьев и кустарников 28491,84, </w:t>
      </w:r>
    </w:p>
    <w:p w:rsidR="001E705E" w:rsidRDefault="001E705E" w:rsidP="00132A12">
      <w:pPr>
        <w:jc w:val="both"/>
      </w:pPr>
      <w:r w:rsidRPr="008C27EC">
        <w:t xml:space="preserve">Приведение в нормативное состояние действующие объекты размещения отходов </w:t>
      </w:r>
      <w:r>
        <w:t>130000,00</w:t>
      </w:r>
      <w:r w:rsidR="00436DD2">
        <w:t xml:space="preserve"> руб.</w:t>
      </w:r>
    </w:p>
    <w:p w:rsidR="001E705E" w:rsidRDefault="001E705E" w:rsidP="00132A12">
      <w:pPr>
        <w:jc w:val="both"/>
        <w:rPr>
          <w:b/>
        </w:rPr>
      </w:pPr>
      <w:r w:rsidRPr="0044131A">
        <w:rPr>
          <w:b/>
        </w:rPr>
        <w:t xml:space="preserve"> По культуре </w:t>
      </w:r>
      <w:r>
        <w:rPr>
          <w:b/>
        </w:rPr>
        <w:t>3538800,00 руб.</w:t>
      </w:r>
    </w:p>
    <w:p w:rsidR="001E705E" w:rsidRPr="002D295E" w:rsidRDefault="001E705E" w:rsidP="00132A12">
      <w:pPr>
        <w:jc w:val="both"/>
        <w:rPr>
          <w:color w:val="000000"/>
        </w:rPr>
      </w:pPr>
      <w:r>
        <w:t xml:space="preserve"> </w:t>
      </w:r>
      <w:r w:rsidRPr="0044131A">
        <w:t>выплачивалась заработная плата</w:t>
      </w:r>
      <w:r>
        <w:t xml:space="preserve"> и</w:t>
      </w:r>
      <w:r w:rsidRPr="0044131A">
        <w:t xml:space="preserve"> налоги</w:t>
      </w:r>
      <w:r>
        <w:t xml:space="preserve"> 1289000,00; прочие расходы 506600,00; на</w:t>
      </w:r>
      <w:r w:rsidRPr="0044131A">
        <w:t xml:space="preserve"> проведен</w:t>
      </w:r>
      <w:r>
        <w:t>ие</w:t>
      </w:r>
      <w:r w:rsidRPr="0044131A">
        <w:t xml:space="preserve"> </w:t>
      </w:r>
      <w:r>
        <w:t xml:space="preserve">поселенческих </w:t>
      </w:r>
      <w:r w:rsidRPr="0044131A">
        <w:t>мероприяти</w:t>
      </w:r>
      <w:r>
        <w:t>й  -</w:t>
      </w:r>
      <w:r w:rsidRPr="0044131A">
        <w:t xml:space="preserve"> </w:t>
      </w:r>
      <w:r>
        <w:t>136000,00;</w:t>
      </w:r>
      <w:r w:rsidRPr="00F305C0">
        <w:rPr>
          <w:sz w:val="20"/>
          <w:szCs w:val="20"/>
        </w:rPr>
        <w:t xml:space="preserve"> </w:t>
      </w:r>
      <w:r w:rsidRPr="00F305C0">
        <w:t>организация свободного времени и культурного досуга пожилых людей на территории поселения</w:t>
      </w:r>
      <w:r>
        <w:t xml:space="preserve"> 23600,00,организация и осуществление мероприятий по работе с детьми и молодежью в поселении 13000,00, </w:t>
      </w:r>
      <w:r w:rsidRPr="00534A1B">
        <w:rPr>
          <w:color w:val="000000"/>
        </w:rPr>
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Pr="002D295E">
        <w:rPr>
          <w:color w:val="000000"/>
        </w:rPr>
        <w:t xml:space="preserve"> 870000,00.</w:t>
      </w:r>
    </w:p>
    <w:p w:rsidR="001E705E" w:rsidRDefault="001E705E" w:rsidP="00132A12">
      <w:pPr>
        <w:jc w:val="both"/>
      </w:pPr>
      <w:r>
        <w:t>Доходы от предпринимательской деятельности за 2 квартал 2017 г. по ДК составили 40000,00.</w:t>
      </w:r>
    </w:p>
    <w:p w:rsidR="001E705E" w:rsidRDefault="001E705E" w:rsidP="00132A12">
      <w:pPr>
        <w:jc w:val="both"/>
      </w:pPr>
      <w:r>
        <w:t>Перечислены средства на содержание библиотек – 700600,00.</w:t>
      </w:r>
    </w:p>
    <w:p w:rsidR="001E705E" w:rsidRPr="003D5E1A" w:rsidRDefault="001E705E" w:rsidP="00132A12">
      <w:pPr>
        <w:jc w:val="both"/>
      </w:pPr>
      <w:r w:rsidRPr="00FF6042">
        <w:rPr>
          <w:b/>
        </w:rPr>
        <w:t xml:space="preserve">Социальная </w:t>
      </w:r>
      <w:r w:rsidRPr="000921CC">
        <w:rPr>
          <w:b/>
        </w:rPr>
        <w:t xml:space="preserve">политика – </w:t>
      </w:r>
      <w:r>
        <w:rPr>
          <w:b/>
        </w:rPr>
        <w:t>471458,04 руб.</w:t>
      </w:r>
    </w:p>
    <w:p w:rsidR="001E705E" w:rsidRDefault="001E705E" w:rsidP="00132A12">
      <w:pPr>
        <w:jc w:val="both"/>
      </w:pPr>
      <w:r>
        <w:t xml:space="preserve">произведена выплата коммунальных услуг работникам культуры 21000,00; выплачены </w:t>
      </w:r>
      <w:r w:rsidRPr="00E37016">
        <w:t xml:space="preserve">пенсии за выслугу лет лицам, замещающим должности муниципального образования, </w:t>
      </w:r>
      <w:r>
        <w:t>муниципальным  служащим – 206346,84,</w:t>
      </w:r>
      <w:r w:rsidRPr="005C7A38">
        <w:t xml:space="preserve"> </w:t>
      </w:r>
      <w:r>
        <w:t>у</w:t>
      </w:r>
      <w:r w:rsidRPr="004321F2">
        <w:t xml:space="preserve">лучшение жилищных условий граждан, </w:t>
      </w:r>
      <w:r w:rsidRPr="004321F2">
        <w:lastRenderedPageBreak/>
        <w:t>проживающих в сельской местности ,в том числе молодых семей и молодых специалистов</w:t>
      </w:r>
      <w:r>
        <w:t xml:space="preserve"> 124315,20(средства местного бюджета, </w:t>
      </w:r>
      <w:proofErr w:type="spellStart"/>
      <w:r>
        <w:t>Спешилова</w:t>
      </w:r>
      <w:proofErr w:type="spellEnd"/>
      <w:r>
        <w:t xml:space="preserve"> И.В., Кулагина Т.П), о</w:t>
      </w:r>
      <w:r w:rsidRPr="004321F2">
        <w:t>беспечение жильем молодых семей, в рамках реализации подпрограммы «Обеспечение жильем</w:t>
      </w:r>
      <w:r>
        <w:t xml:space="preserve"> молодых семей» </w:t>
      </w:r>
      <w:proofErr w:type="spellStart"/>
      <w:r>
        <w:t>ФЦП»»Жилище</w:t>
      </w:r>
      <w:proofErr w:type="spellEnd"/>
      <w:r>
        <w:t xml:space="preserve">» 2015-2020 годы» 119796,00(средства местного бюджета, </w:t>
      </w:r>
      <w:proofErr w:type="spellStart"/>
      <w:r>
        <w:t>Онорина</w:t>
      </w:r>
      <w:proofErr w:type="spellEnd"/>
      <w:r>
        <w:t xml:space="preserve"> М.С.).</w:t>
      </w:r>
    </w:p>
    <w:p w:rsidR="001E705E" w:rsidRDefault="001E705E" w:rsidP="00132A12">
      <w:pPr>
        <w:jc w:val="both"/>
      </w:pPr>
    </w:p>
    <w:p w:rsidR="001E705E" w:rsidRPr="001E705E" w:rsidRDefault="001E705E" w:rsidP="00132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Бухгалтерская справка по исполнению бюджета</w:t>
      </w:r>
    </w:p>
    <w:p w:rsidR="001E705E" w:rsidRPr="001E705E" w:rsidRDefault="001E705E" w:rsidP="00132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за 9 месяцев 2017 года.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 xml:space="preserve">       Финансирование по субсидии на выполнение государственного (муниципального) задания </w:t>
      </w:r>
      <w:r w:rsidRPr="001E705E">
        <w:rPr>
          <w:rFonts w:ascii="Times New Roman" w:hAnsi="Times New Roman" w:cs="Times New Roman"/>
          <w:sz w:val="24"/>
          <w:szCs w:val="24"/>
        </w:rPr>
        <w:t>за 9 месяцев 2017 год МБУ «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ДК» исполнено в 100% размере, в сумме 1795,6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, из них 1289,0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на ФОТ.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нет.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Pr="001E705E">
        <w:rPr>
          <w:rFonts w:ascii="Times New Roman" w:hAnsi="Times New Roman" w:cs="Times New Roman"/>
          <w:sz w:val="24"/>
          <w:szCs w:val="24"/>
        </w:rPr>
        <w:t>составили – 100%</w:t>
      </w:r>
      <w:r w:rsidRPr="001E7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1E705E">
        <w:rPr>
          <w:rFonts w:ascii="Times New Roman" w:hAnsi="Times New Roman" w:cs="Times New Roman"/>
          <w:b/>
          <w:sz w:val="24"/>
          <w:szCs w:val="24"/>
        </w:rPr>
        <w:t xml:space="preserve"> (КОСГУ 211</w:t>
      </w:r>
      <w:r w:rsidRPr="001E705E">
        <w:rPr>
          <w:rFonts w:ascii="Times New Roman" w:hAnsi="Times New Roman" w:cs="Times New Roman"/>
          <w:sz w:val="24"/>
          <w:szCs w:val="24"/>
        </w:rPr>
        <w:t>) – 971002,47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Налоги</w:t>
      </w:r>
      <w:r w:rsidRPr="001E705E">
        <w:rPr>
          <w:rFonts w:ascii="Times New Roman" w:hAnsi="Times New Roman" w:cs="Times New Roman"/>
          <w:b/>
          <w:sz w:val="24"/>
          <w:szCs w:val="24"/>
        </w:rPr>
        <w:t xml:space="preserve"> (КОСГУ 213</w:t>
      </w:r>
      <w:r w:rsidRPr="001E705E">
        <w:rPr>
          <w:rFonts w:ascii="Times New Roman" w:hAnsi="Times New Roman" w:cs="Times New Roman"/>
          <w:sz w:val="24"/>
          <w:szCs w:val="24"/>
        </w:rPr>
        <w:t>) – 317997,53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1E705E">
        <w:rPr>
          <w:rFonts w:ascii="Times New Roman" w:hAnsi="Times New Roman" w:cs="Times New Roman"/>
          <w:b/>
          <w:sz w:val="24"/>
          <w:szCs w:val="24"/>
        </w:rPr>
        <w:t>услуги связи (КОСГУ 221)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4035,60 - за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усл.связи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1 тел.2й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паралельн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ОАО «РОСТЕЛЕКОМ»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9314,52 - за Интернет ТУРБО220   ОАО «РОСТЕЛЕКОМ»;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 13350,12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1E705E">
        <w:rPr>
          <w:rFonts w:ascii="Times New Roman" w:hAnsi="Times New Roman" w:cs="Times New Roman"/>
          <w:b/>
          <w:sz w:val="24"/>
          <w:szCs w:val="24"/>
        </w:rPr>
        <w:t>коммунальные услуги (КОСГУ 223)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30050,97–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электроснаб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ОАО "Пермская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компания" дог.3016 от 25.12.13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46741,43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Пермь" Дог.Б-41-4-2789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27647,63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Пермь" Дог.Б-41-4-2998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30172,58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Пермь" Дог.Б-41-4-2790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1419,50 – отпуск питьевой воды МУП ЖКХ «Рассвет»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 136032,11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В расходы на</w:t>
      </w:r>
      <w:r w:rsidRPr="001E705E">
        <w:rPr>
          <w:rFonts w:ascii="Times New Roman" w:hAnsi="Times New Roman" w:cs="Times New Roman"/>
          <w:b/>
          <w:sz w:val="24"/>
          <w:szCs w:val="24"/>
        </w:rPr>
        <w:t xml:space="preserve"> услуги по содержанию помещения (КОСГУ 225) </w:t>
      </w:r>
      <w:r w:rsidRPr="001E705E">
        <w:rPr>
          <w:rFonts w:ascii="Times New Roman" w:hAnsi="Times New Roman" w:cs="Times New Roman"/>
          <w:sz w:val="24"/>
          <w:szCs w:val="24"/>
        </w:rPr>
        <w:t>вошли: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8570,00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дог.подр.рем.Газели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ИП Лузин Владимир Юрьевич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1410,53   - ТО газ. обор. АО "Газпром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газорасп-ние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Пермь"(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филиал)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1960,00 – вывоз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жид.нечист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ООО «НИВА»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36339,05 – ТО газопровода и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газ.обор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ООО «РГС»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5600,00 – ТО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пож.сигнал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здания ДК ПКОО ДПО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3800,55 – ТО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пож.сиг.библиот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Филиал ФГУП "Охрана"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3000,00 – заправка,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восстановл.катриджей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ИП Иванов Михаил Юрьевич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74732,20– з/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дог.ГПХ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уб.зд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Козюкова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Е.И, Степанова Н.В.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23956,80 – з/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раб.по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обс.здания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Завьялов Н.А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 159369,13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1E705E">
        <w:rPr>
          <w:rFonts w:ascii="Times New Roman" w:hAnsi="Times New Roman" w:cs="Times New Roman"/>
          <w:b/>
          <w:sz w:val="24"/>
          <w:szCs w:val="24"/>
        </w:rPr>
        <w:t>прочие услуги (КОСГУ 226)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1400,00 - Антивирус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ИП Иванов Михаил Юрьевич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7875,00     - лицензия на «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КонтурЭкстерн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» ЗАО «ПФ «СКБ Контур»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4725,86 - Страховые платежи ОСАГО на Газель ООО "Росгосстрах"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2500,00 – Учеба Охр тр. Рук. и спец. организации АССОЦИАЦИЯ ДПО "УЦТО"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16702,75 – обновление программы ООО «АДМ»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10050,00 – учеба по специальной оценке условий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трудаООО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"АЛЬФАТЕСТ-УРАЛ"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600,00 – за сайт ООО «ИТИС»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44170,35 – з/пл.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орг.и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пров.меропр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705E">
        <w:rPr>
          <w:rFonts w:ascii="Times New Roman" w:hAnsi="Times New Roman" w:cs="Times New Roman"/>
          <w:sz w:val="24"/>
          <w:szCs w:val="24"/>
        </w:rPr>
        <w:t>О.И,Козюкова</w:t>
      </w:r>
      <w:proofErr w:type="spellEnd"/>
      <w:proofErr w:type="gramEnd"/>
      <w:r w:rsidRPr="001E705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1347,58 – з/пл.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рейс.осм.вод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Плешков Н.И.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7187,04 – Дети Центр занятости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сроч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тр.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дог.</w:t>
      </w:r>
    </w:p>
    <w:p w:rsidR="001E705E" w:rsidRPr="001E705E" w:rsidRDefault="001E705E" w:rsidP="00132A12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33240,07 – з/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пл.водителя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Чикишев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Итого:129798,65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1E705E">
        <w:rPr>
          <w:rFonts w:ascii="Times New Roman" w:hAnsi="Times New Roman" w:cs="Times New Roman"/>
          <w:b/>
          <w:sz w:val="24"/>
          <w:szCs w:val="24"/>
        </w:rPr>
        <w:t>прочие расходы (КОСГУ 290)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5856,00      - имущественный налог;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13906,00 – земельный налог,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3852,00 - транспортный налог;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14,99 – плата за негативное воздействие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lastRenderedPageBreak/>
        <w:t>Итого: 23628,99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по </w:t>
      </w:r>
      <w:r w:rsidRPr="001E705E">
        <w:rPr>
          <w:rFonts w:ascii="Times New Roman" w:hAnsi="Times New Roman" w:cs="Times New Roman"/>
          <w:b/>
          <w:sz w:val="24"/>
          <w:szCs w:val="24"/>
        </w:rPr>
        <w:t>увеличению стоимости МЗ (КОСГУ 340)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30565,00 - ГСМ   ООО "Рождественское"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495,00 – (тосол, комплект патрубок) ИП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Артюхин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2426,00 – (маркер, карандаши, </w:t>
      </w:r>
      <w:proofErr w:type="spellStart"/>
      <w:proofErr w:type="gramStart"/>
      <w:r w:rsidRPr="001E705E">
        <w:rPr>
          <w:rFonts w:ascii="Times New Roman" w:hAnsi="Times New Roman" w:cs="Times New Roman"/>
          <w:sz w:val="24"/>
          <w:szCs w:val="24"/>
        </w:rPr>
        <w:t>ручка,клей</w:t>
      </w:r>
      <w:proofErr w:type="spellEnd"/>
      <w:proofErr w:type="gramEnd"/>
      <w:r w:rsidRPr="001E705E">
        <w:rPr>
          <w:rFonts w:ascii="Times New Roman" w:hAnsi="Times New Roman" w:cs="Times New Roman"/>
          <w:sz w:val="24"/>
          <w:szCs w:val="24"/>
        </w:rPr>
        <w:t xml:space="preserve">) ИП Чердынцева О.В(д/библиотеки в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5200,00 – ПК-Гранит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пож.сигн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.) ИП Устинов Алексей Васильевич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5735,00 – ткань с печатью 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георгиевс.лента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 ООО «КМС –Пермь»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Итого:44421,00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E705E">
        <w:rPr>
          <w:rFonts w:ascii="Times New Roman" w:hAnsi="Times New Roman" w:cs="Times New Roman"/>
          <w:b/>
          <w:i/>
          <w:sz w:val="24"/>
          <w:szCs w:val="24"/>
        </w:rPr>
        <w:t>Субсидии на иные цели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Финансирование по субсидии на выполнение государственного (муниципального) задания</w:t>
      </w:r>
      <w:r w:rsidRPr="001E705E">
        <w:rPr>
          <w:rFonts w:ascii="Times New Roman" w:hAnsi="Times New Roman" w:cs="Times New Roman"/>
          <w:sz w:val="24"/>
          <w:szCs w:val="24"/>
        </w:rPr>
        <w:t xml:space="preserve"> за 9 месяцев 2017 год МБУ «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ДК» исполнено в 100% размере, в сумме 1042,9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.; из которых 72600,00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поселенч.меропр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</w:t>
      </w:r>
      <w:r w:rsidR="00436DD2">
        <w:rPr>
          <w:rFonts w:ascii="Times New Roman" w:hAnsi="Times New Roman" w:cs="Times New Roman"/>
          <w:sz w:val="24"/>
          <w:szCs w:val="24"/>
        </w:rPr>
        <w:t xml:space="preserve"> -</w:t>
      </w:r>
      <w:r w:rsidRPr="001E705E">
        <w:rPr>
          <w:rFonts w:ascii="Times New Roman" w:hAnsi="Times New Roman" w:cs="Times New Roman"/>
          <w:sz w:val="24"/>
          <w:szCs w:val="24"/>
        </w:rPr>
        <w:t xml:space="preserve"> 100000,00 – на реализацию проекта «Живая старина» в рамках проведения фестиваля «Четырех стихий», 870000,00 на реализацию проекта «Местный Дом культуры».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1E705E">
        <w:rPr>
          <w:rFonts w:ascii="Times New Roman" w:hAnsi="Times New Roman" w:cs="Times New Roman"/>
          <w:b/>
          <w:sz w:val="24"/>
          <w:szCs w:val="24"/>
        </w:rPr>
        <w:t>прочие услуги (КОСГУ 226)</w:t>
      </w:r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b/>
          <w:sz w:val="24"/>
          <w:szCs w:val="24"/>
        </w:rPr>
        <w:t>Ветеранское подворье</w:t>
      </w:r>
      <w:r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1000,00 - поздравления в газетку ООО "ЧАСТВЭСТ"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Итого:1000,00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Ветеранское подворье КОСГУ 290)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1700,00 –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подароч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наборы)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Славим женщину-мать, Рождественские посиделки Пр.21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4500,00 –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подароч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наборы) «Ваш труд – наша гордость» Пр.28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3500,00 - 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подароч.наборы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 «Ваш труд – наша гордость» Пр.41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2900,00 – (призы, сувениры) «Ветеранское по</w:t>
      </w:r>
      <w:r w:rsidR="00436DD2">
        <w:rPr>
          <w:rFonts w:ascii="Times New Roman" w:hAnsi="Times New Roman" w:cs="Times New Roman"/>
          <w:sz w:val="24"/>
          <w:szCs w:val="24"/>
        </w:rPr>
        <w:t>д</w:t>
      </w:r>
      <w:r w:rsidRPr="001E705E">
        <w:rPr>
          <w:rFonts w:ascii="Times New Roman" w:hAnsi="Times New Roman" w:cs="Times New Roman"/>
          <w:sz w:val="24"/>
          <w:szCs w:val="24"/>
        </w:rPr>
        <w:t>ворье» Пр.45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10000,00 – (продуктовые наборы) «День пожилого человека» Пр.46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 22600,00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Ножовская молодежь КОСГУ 290)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5000,00 – (медали)Рождественская лыжня Пр.23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4000,00 – (медали)Кросс «Виват победа» Пр.29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4000,00 – (призы, сувениры) «День семьи, любви и верности» Пр.42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Итого: 13000,00</w:t>
      </w:r>
    </w:p>
    <w:p w:rsidR="001E705E" w:rsidRPr="001E705E" w:rsidRDefault="00436DD2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="001E705E" w:rsidRPr="001E705E">
        <w:rPr>
          <w:rFonts w:ascii="Times New Roman" w:hAnsi="Times New Roman" w:cs="Times New Roman"/>
          <w:b/>
          <w:sz w:val="24"/>
          <w:szCs w:val="24"/>
        </w:rPr>
        <w:t>поселенческие мероприятия (КОСГУ 290)</w:t>
      </w:r>
      <w:r w:rsidR="001E705E" w:rsidRPr="001E705E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8000,00 – (призы, сувениры)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>«Проводы русской зимы» Пр.20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8000,00 – 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продук.наборы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 «9 мая» Пр.27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2000,00 – (призы, сувениры) «День деревни Поздышки» Пр.8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10000,00 – (призы, сувениры) «День села Ножовка» Пр.9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3000,00 – (призы, сувениры) «День села Верх-Рождество» Пр.39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5000,00 – (призы) «День знаний» Пр.43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E705E">
        <w:rPr>
          <w:rFonts w:ascii="Times New Roman" w:hAnsi="Times New Roman" w:cs="Times New Roman"/>
          <w:i/>
          <w:sz w:val="24"/>
          <w:szCs w:val="24"/>
        </w:rPr>
        <w:t>Всего: 36000,00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Реализация проекта «Живая старина» фестиваля «Четырех стихий»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30000,00 – Кузнецы ООО «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ЧирКовка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проекта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30000,00 – Театр огня ООО «Игры пламени»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проекта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9580,00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приобр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 2- шатра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 xml:space="preserve">(зеленый и белый, согласно проекта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расх.мат-лы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5000,00 –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приобр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ткани на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.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</w:rPr>
        <w:t xml:space="preserve">(сшит.4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согласно проекта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расх.мат-лы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9751,00 – приор. Приза конкурс барбекю (набор садовой мебели,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согл.пооекта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669,00 – буклеты ООО «КМС –Пермь»,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. проекта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расх.мат-лы</w:t>
      </w:r>
      <w:proofErr w:type="spellEnd"/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Всего: 80000,00 (ост.20000,00 -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приобр.стеллы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реализ.проекта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в октябре 17г)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05E">
        <w:rPr>
          <w:rFonts w:ascii="Times New Roman" w:hAnsi="Times New Roman" w:cs="Times New Roman"/>
          <w:b/>
          <w:sz w:val="24"/>
          <w:szCs w:val="24"/>
        </w:rPr>
        <w:t>Реализация проекта «Местный Дом культуры» обеспечение материально-технической базой муниципальные дома культуры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207780,00 - КОМПЛЕКТ УЛИЧНОЙ АКУСТИЧЕСКОЙ СИСТЕМЫ 8 кВт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31700,00 - Видеопроектор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BenQ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MS527 (Верх-Рождественский ДК) 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31700,00 - Видеопроектор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BenQ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MS527 (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ДК) </w:t>
      </w:r>
      <w:r w:rsidRPr="001E705E">
        <w:rPr>
          <w:rFonts w:ascii="Times New Roman" w:hAnsi="Times New Roman" w:cs="Times New Roman"/>
          <w:sz w:val="24"/>
          <w:szCs w:val="24"/>
        </w:rPr>
        <w:tab/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22000,00 - Экран вытяжной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Lumien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LMP-100112  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8340,00 - Экран мобильный на треноге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Viewscreen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Clamp</w:t>
      </w:r>
      <w:proofErr w:type="spellEnd"/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E705E">
        <w:rPr>
          <w:rFonts w:ascii="Times New Roman" w:hAnsi="Times New Roman" w:cs="Times New Roman"/>
          <w:sz w:val="24"/>
          <w:szCs w:val="24"/>
          <w:lang w:val="en-US"/>
        </w:rPr>
        <w:t>36900,</w:t>
      </w:r>
      <w:r w:rsidR="00436DD2" w:rsidRPr="00436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00 - </w:t>
      </w:r>
      <w:r w:rsidRPr="001E705E">
        <w:rPr>
          <w:rFonts w:ascii="Times New Roman" w:hAnsi="Times New Roman" w:cs="Times New Roman"/>
          <w:sz w:val="24"/>
          <w:szCs w:val="24"/>
        </w:rPr>
        <w:t>Ноутбук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 HP17 17-bs012ur 17.3 1600x900 Intel Core i3-6006U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E705E">
        <w:rPr>
          <w:rFonts w:ascii="Times New Roman" w:hAnsi="Times New Roman" w:cs="Times New Roman"/>
          <w:sz w:val="24"/>
          <w:szCs w:val="24"/>
          <w:lang w:val="en-US"/>
        </w:rPr>
        <w:t>32990,</w:t>
      </w:r>
      <w:r w:rsidR="00436DD2" w:rsidRPr="00436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00 - </w:t>
      </w:r>
      <w:r w:rsidRPr="001E705E">
        <w:rPr>
          <w:rFonts w:ascii="Times New Roman" w:hAnsi="Times New Roman" w:cs="Times New Roman"/>
          <w:sz w:val="24"/>
          <w:szCs w:val="24"/>
        </w:rPr>
        <w:t>Ноутбук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 Dell Vostro 5468 14" HD Inter Core i3-6006U 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E705E">
        <w:rPr>
          <w:rFonts w:ascii="Times New Roman" w:hAnsi="Times New Roman" w:cs="Times New Roman"/>
          <w:sz w:val="24"/>
          <w:szCs w:val="24"/>
          <w:lang w:val="en-US"/>
        </w:rPr>
        <w:lastRenderedPageBreak/>
        <w:t>27825,</w:t>
      </w:r>
      <w:r w:rsidR="00436DD2" w:rsidRPr="00436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00 - </w:t>
      </w:r>
      <w:r w:rsidRPr="001E705E">
        <w:rPr>
          <w:rFonts w:ascii="Times New Roman" w:hAnsi="Times New Roman" w:cs="Times New Roman"/>
          <w:sz w:val="24"/>
          <w:szCs w:val="24"/>
        </w:rPr>
        <w:t>Ноутбук</w:t>
      </w:r>
      <w:r w:rsidRPr="001E705E">
        <w:rPr>
          <w:rFonts w:ascii="Times New Roman" w:hAnsi="Times New Roman" w:cs="Times New Roman"/>
          <w:sz w:val="24"/>
          <w:szCs w:val="24"/>
          <w:lang w:val="en-US"/>
        </w:rPr>
        <w:t xml:space="preserve"> ASUS X540LA 15.6" HD Inter Core i3-6006U 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102900,00 - КРЕСЛА (секция 2-х местная ИЗО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тк.черная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с подлокотником)60 штук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151900,00 - КРЕСЛА (секция 2-х местная ИЗО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тк.черная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>) 98 штук</w:t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24200,00 - Стул Стандарт плюс (каркас черный, ткань черная) 22 штуки</w:t>
      </w:r>
      <w:r w:rsidRPr="001E705E">
        <w:rPr>
          <w:rFonts w:ascii="Times New Roman" w:hAnsi="Times New Roman" w:cs="Times New Roman"/>
          <w:sz w:val="24"/>
          <w:szCs w:val="24"/>
        </w:rPr>
        <w:tab/>
      </w:r>
    </w:p>
    <w:p w:rsidR="001E705E" w:rsidRPr="001E705E" w:rsidRDefault="001E705E" w:rsidP="00132A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66090,00 - Набор светомузыки (светодиодные прожектора)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LP009 Ножовка ДК 66090,00 - Набор светомузыки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Dipper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LP009 Верх-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Рождествр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ДК </w:t>
      </w:r>
      <w:r w:rsidRPr="001E705E">
        <w:rPr>
          <w:rFonts w:ascii="Times New Roman" w:hAnsi="Times New Roman" w:cs="Times New Roman"/>
          <w:sz w:val="24"/>
          <w:szCs w:val="24"/>
        </w:rPr>
        <w:tab/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 xml:space="preserve">59585,00 - КОМПЛЕКТ АКУСТИЧЕСКОЙ СИСТЕМЫ Верх-Рождество ДК 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Итого: 870000,00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36DD2" w:rsidRPr="00436DD2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  <w:r w:rsidRPr="0043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>Доходы</w:t>
      </w:r>
      <w:r w:rsidRPr="00436DD2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ДК» за 9 месяцев</w:t>
      </w:r>
      <w:r w:rsidRPr="001E705E">
        <w:rPr>
          <w:rFonts w:ascii="Times New Roman" w:hAnsi="Times New Roman" w:cs="Times New Roman"/>
          <w:sz w:val="24"/>
          <w:szCs w:val="24"/>
        </w:rPr>
        <w:t xml:space="preserve"> 2017г. составили 40000,00 из них: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4000,00 – мероприятие для Профком ООО «</w:t>
      </w:r>
      <w:proofErr w:type="spellStart"/>
      <w:r w:rsidRPr="001E705E">
        <w:rPr>
          <w:rFonts w:ascii="Times New Roman" w:hAnsi="Times New Roman" w:cs="Times New Roman"/>
          <w:sz w:val="24"/>
          <w:szCs w:val="24"/>
        </w:rPr>
        <w:t>Чернушинское</w:t>
      </w:r>
      <w:proofErr w:type="spellEnd"/>
      <w:r w:rsidRPr="001E705E">
        <w:rPr>
          <w:rFonts w:ascii="Times New Roman" w:hAnsi="Times New Roman" w:cs="Times New Roman"/>
          <w:sz w:val="24"/>
          <w:szCs w:val="24"/>
        </w:rPr>
        <w:t xml:space="preserve"> УТТ»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15000,00 – сдача наличности за проведение Новогодней программы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E705E">
        <w:rPr>
          <w:rFonts w:ascii="Times New Roman" w:hAnsi="Times New Roman" w:cs="Times New Roman"/>
          <w:sz w:val="24"/>
          <w:szCs w:val="24"/>
        </w:rPr>
        <w:t>21000,00 – выставка, продажа Бишкек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Pr="00436DD2">
        <w:rPr>
          <w:rFonts w:ascii="Times New Roman" w:hAnsi="Times New Roman" w:cs="Times New Roman"/>
          <w:sz w:val="24"/>
          <w:szCs w:val="24"/>
        </w:rPr>
        <w:t>составили 100% - 40000,00</w:t>
      </w:r>
    </w:p>
    <w:p w:rsidR="001E705E" w:rsidRPr="001E705E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E705E">
        <w:rPr>
          <w:rFonts w:ascii="Times New Roman" w:hAnsi="Times New Roman" w:cs="Times New Roman"/>
          <w:b/>
          <w:i/>
          <w:sz w:val="24"/>
          <w:szCs w:val="24"/>
        </w:rPr>
        <w:t xml:space="preserve"> (КОСГУ 225) 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1050,00     - ремонт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оргтех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запр.катр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. ИП Иванов Михаил Юрьевич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5722,25 –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дог.подряда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рем.газ.счетч.котла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ООО «РГС»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Итого:6772,25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 xml:space="preserve"> (КОСГУ 310) 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1850,00     -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приобр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.</w:t>
      </w:r>
      <w:r w:rsidR="00436DD2">
        <w:rPr>
          <w:rFonts w:ascii="Times New Roman" w:hAnsi="Times New Roman" w:cs="Times New Roman"/>
          <w:sz w:val="24"/>
          <w:szCs w:val="24"/>
        </w:rPr>
        <w:t xml:space="preserve"> </w:t>
      </w:r>
      <w:r w:rsidRPr="00436DD2">
        <w:rPr>
          <w:rFonts w:ascii="Times New Roman" w:hAnsi="Times New Roman" w:cs="Times New Roman"/>
          <w:sz w:val="24"/>
          <w:szCs w:val="24"/>
        </w:rPr>
        <w:t xml:space="preserve">(счетчика газа) ДК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с.Верх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-Рождество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Итого:1850,00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>(КОСГУ 290)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700,00 – приобретение грамот Рождественская лыжня ИП Чердынцева О.В.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4267,00 –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приобр.баннера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, призы на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розагрыш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.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Итого:4967,00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6DD2">
        <w:rPr>
          <w:rFonts w:ascii="Times New Roman" w:hAnsi="Times New Roman" w:cs="Times New Roman"/>
          <w:b/>
          <w:sz w:val="24"/>
          <w:szCs w:val="24"/>
        </w:rPr>
        <w:t>(КОСГУ 340)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7680,00 – приобретение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канц.бумаги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ООО ИДОХТОН (д/библиотеки в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.)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8000,00 – пиломатериал д/сцены Русская зима Никифоров И.А.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248,00 –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ав.отч.белизна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>, перчатки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750,00 –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приобр.ГМС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ООО «Рождественское»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690,00 – счетчик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8494,75 – </w:t>
      </w:r>
      <w:proofErr w:type="spellStart"/>
      <w:proofErr w:type="gramStart"/>
      <w:r w:rsidRPr="00436DD2">
        <w:rPr>
          <w:rFonts w:ascii="Times New Roman" w:hAnsi="Times New Roman" w:cs="Times New Roman"/>
          <w:sz w:val="24"/>
          <w:szCs w:val="24"/>
        </w:rPr>
        <w:t>приоб.лопата;СМС</w:t>
      </w:r>
      <w:proofErr w:type="spellEnd"/>
      <w:proofErr w:type="gramEnd"/>
      <w:r w:rsidRPr="00436DD2">
        <w:rPr>
          <w:rFonts w:ascii="Times New Roman" w:hAnsi="Times New Roman" w:cs="Times New Roman"/>
          <w:sz w:val="24"/>
          <w:szCs w:val="24"/>
        </w:rPr>
        <w:t xml:space="preserve">; автоматы,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розетки,кабель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д/проводки ИП Мордвин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 xml:space="preserve">548,00 – </w:t>
      </w:r>
      <w:proofErr w:type="spellStart"/>
      <w:r w:rsidRPr="00436DD2">
        <w:rPr>
          <w:rFonts w:ascii="Times New Roman" w:hAnsi="Times New Roman" w:cs="Times New Roman"/>
          <w:sz w:val="24"/>
          <w:szCs w:val="24"/>
        </w:rPr>
        <w:t>приобр.пакетов</w:t>
      </w:r>
      <w:proofErr w:type="spellEnd"/>
      <w:r w:rsidRPr="00436DD2">
        <w:rPr>
          <w:rFonts w:ascii="Times New Roman" w:hAnsi="Times New Roman" w:cs="Times New Roman"/>
          <w:sz w:val="24"/>
          <w:szCs w:val="24"/>
        </w:rPr>
        <w:t xml:space="preserve"> для первоклассников Серебряков Ю.В.</w:t>
      </w:r>
    </w:p>
    <w:p w:rsidR="001E705E" w:rsidRPr="00436DD2" w:rsidRDefault="001E705E" w:rsidP="00132A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6DD2">
        <w:rPr>
          <w:rFonts w:ascii="Times New Roman" w:hAnsi="Times New Roman" w:cs="Times New Roman"/>
          <w:sz w:val="24"/>
          <w:szCs w:val="24"/>
        </w:rPr>
        <w:t>Итого: 26410,75</w:t>
      </w:r>
    </w:p>
    <w:p w:rsidR="00383338" w:rsidRPr="001E705E" w:rsidRDefault="00383338" w:rsidP="00132A12"/>
    <w:sectPr w:rsidR="00383338" w:rsidRPr="001E705E" w:rsidSect="00132A12">
      <w:pgSz w:w="11906" w:h="16838" w:code="9"/>
      <w:pgMar w:top="567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17858"/>
    <w:multiLevelType w:val="hybridMultilevel"/>
    <w:tmpl w:val="67441E24"/>
    <w:lvl w:ilvl="0" w:tplc="A6220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90ADC"/>
    <w:multiLevelType w:val="hybridMultilevel"/>
    <w:tmpl w:val="F9F0FBC0"/>
    <w:lvl w:ilvl="0" w:tplc="37981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7B"/>
    <w:rsid w:val="0002337B"/>
    <w:rsid w:val="00132A12"/>
    <w:rsid w:val="001C5DDA"/>
    <w:rsid w:val="001E705E"/>
    <w:rsid w:val="00383338"/>
    <w:rsid w:val="004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9D7B-EFBE-49DB-82D7-15C265F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7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cp:lastPrinted>2017-11-29T06:11:00Z</cp:lastPrinted>
  <dcterms:created xsi:type="dcterms:W3CDTF">2017-11-07T07:08:00Z</dcterms:created>
  <dcterms:modified xsi:type="dcterms:W3CDTF">2017-11-29T06:11:00Z</dcterms:modified>
</cp:coreProperties>
</file>