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E" w:rsidRDefault="00B16F6E" w:rsidP="00B16F6E"/>
    <w:p w:rsidR="00BE625F" w:rsidRDefault="00BE625F" w:rsidP="00BE625F">
      <w:pPr>
        <w:jc w:val="center"/>
        <w:rPr>
          <w:b/>
          <w:noProof/>
          <w:sz w:val="36"/>
          <w:szCs w:val="36"/>
        </w:rPr>
      </w:pPr>
      <w:r w:rsidRPr="001A3922">
        <w:rPr>
          <w:b/>
          <w:noProof/>
          <w:sz w:val="36"/>
          <w:szCs w:val="36"/>
        </w:rPr>
        <w:t>Основные показатели исполнения бюджета Администрации Ножовского сель</w:t>
      </w:r>
      <w:r>
        <w:rPr>
          <w:b/>
          <w:noProof/>
          <w:sz w:val="36"/>
          <w:szCs w:val="36"/>
        </w:rPr>
        <w:t>ского поселения за январь 2015</w:t>
      </w:r>
      <w:r w:rsidRPr="001A3922">
        <w:rPr>
          <w:b/>
          <w:noProof/>
          <w:sz w:val="36"/>
          <w:szCs w:val="36"/>
        </w:rPr>
        <w:t xml:space="preserve"> г.</w:t>
      </w:r>
    </w:p>
    <w:p w:rsidR="00BE625F" w:rsidRDefault="00BE625F" w:rsidP="00BE625F">
      <w:pPr>
        <w:jc w:val="center"/>
        <w:rPr>
          <w:b/>
          <w:noProof/>
          <w:sz w:val="36"/>
          <w:szCs w:val="36"/>
        </w:rPr>
      </w:pPr>
    </w:p>
    <w:p w:rsidR="00BE625F" w:rsidRPr="001A3922" w:rsidRDefault="00BE625F" w:rsidP="00BE625F">
      <w:pPr>
        <w:jc w:val="center"/>
        <w:rPr>
          <w:b/>
          <w:sz w:val="36"/>
          <w:szCs w:val="36"/>
        </w:rPr>
      </w:pPr>
      <w:r w:rsidRPr="001A3922">
        <w:rPr>
          <w:b/>
          <w:noProof/>
          <w:sz w:val="36"/>
          <w:szCs w:val="36"/>
        </w:rPr>
        <w:drawing>
          <wp:inline distT="0" distB="0" distL="0" distR="0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E625F" w:rsidRDefault="00BE625F" w:rsidP="00BE625F"/>
    <w:p w:rsidR="00BE625F" w:rsidRPr="00D370F8" w:rsidRDefault="00BE625F" w:rsidP="00BE625F">
      <w:pPr>
        <w:jc w:val="center"/>
        <w:rPr>
          <w:sz w:val="28"/>
          <w:szCs w:val="28"/>
        </w:rPr>
      </w:pP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ского поселения за январь 2015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 xml:space="preserve"> года,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тыс</w:t>
      </w:r>
      <w:proofErr w:type="gramStart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.р</w:t>
      </w:r>
      <w:proofErr w:type="gramEnd"/>
      <w:r w:rsidRPr="00D370F8">
        <w:rPr>
          <w:rFonts w:ascii="Calibri" w:hAnsi="Calibri" w:cs="Calibri"/>
          <w:b/>
          <w:bCs/>
          <w:color w:val="000000"/>
          <w:sz w:val="28"/>
          <w:szCs w:val="28"/>
        </w:rPr>
        <w:t>ублей.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625F" w:rsidTr="00C60D78">
        <w:tc>
          <w:tcPr>
            <w:tcW w:w="2392" w:type="dxa"/>
          </w:tcPr>
          <w:p w:rsidR="00BE625F" w:rsidRDefault="00BE625F" w:rsidP="00C60D78"/>
        </w:tc>
        <w:tc>
          <w:tcPr>
            <w:tcW w:w="2393" w:type="dxa"/>
          </w:tcPr>
          <w:p w:rsidR="00BE625F" w:rsidRDefault="00BE625F" w:rsidP="00C60D78">
            <w:r>
              <w:t>План на 2015 год</w:t>
            </w:r>
          </w:p>
        </w:tc>
        <w:tc>
          <w:tcPr>
            <w:tcW w:w="2393" w:type="dxa"/>
          </w:tcPr>
          <w:p w:rsidR="00BE625F" w:rsidRDefault="00BE625F" w:rsidP="00C60D78">
            <w:r>
              <w:t>Исполнение за отчетный период</w:t>
            </w:r>
          </w:p>
        </w:tc>
        <w:tc>
          <w:tcPr>
            <w:tcW w:w="2393" w:type="dxa"/>
          </w:tcPr>
          <w:p w:rsidR="00BE625F" w:rsidRDefault="00BE625F" w:rsidP="00C60D78">
            <w:r>
              <w:t>Процент исполнения</w:t>
            </w:r>
          </w:p>
        </w:tc>
      </w:tr>
      <w:tr w:rsidR="00BE625F" w:rsidTr="00C60D78">
        <w:tc>
          <w:tcPr>
            <w:tcW w:w="2392" w:type="dxa"/>
          </w:tcPr>
          <w:p w:rsidR="00BE625F" w:rsidRDefault="00BE625F" w:rsidP="00C60D78">
            <w:r>
              <w:t>Доходы</w:t>
            </w:r>
          </w:p>
        </w:tc>
        <w:tc>
          <w:tcPr>
            <w:tcW w:w="2393" w:type="dxa"/>
          </w:tcPr>
          <w:p w:rsidR="00BE625F" w:rsidRDefault="00BE625F" w:rsidP="00C60D78">
            <w:r>
              <w:t>15215,64600</w:t>
            </w:r>
          </w:p>
        </w:tc>
        <w:tc>
          <w:tcPr>
            <w:tcW w:w="2393" w:type="dxa"/>
          </w:tcPr>
          <w:p w:rsidR="00BE625F" w:rsidRDefault="00BE625F" w:rsidP="00C60D78">
            <w:r>
              <w:t>1645,80228</w:t>
            </w:r>
          </w:p>
        </w:tc>
        <w:tc>
          <w:tcPr>
            <w:tcW w:w="2393" w:type="dxa"/>
          </w:tcPr>
          <w:p w:rsidR="00BE625F" w:rsidRDefault="00BE625F" w:rsidP="00C60D78">
            <w:r>
              <w:t>11%</w:t>
            </w:r>
          </w:p>
        </w:tc>
      </w:tr>
      <w:tr w:rsidR="00BE625F" w:rsidTr="00C60D78">
        <w:tc>
          <w:tcPr>
            <w:tcW w:w="2392" w:type="dxa"/>
          </w:tcPr>
          <w:p w:rsidR="00BE625F" w:rsidRDefault="00BE625F" w:rsidP="00C60D78">
            <w:r>
              <w:t>Расходы</w:t>
            </w:r>
          </w:p>
        </w:tc>
        <w:tc>
          <w:tcPr>
            <w:tcW w:w="2393" w:type="dxa"/>
          </w:tcPr>
          <w:p w:rsidR="00BE625F" w:rsidRDefault="00BE625F" w:rsidP="00C60D78">
            <w:r>
              <w:t>15726,71100</w:t>
            </w:r>
          </w:p>
        </w:tc>
        <w:tc>
          <w:tcPr>
            <w:tcW w:w="2393" w:type="dxa"/>
          </w:tcPr>
          <w:p w:rsidR="00BE625F" w:rsidRDefault="00BE625F" w:rsidP="00C60D78">
            <w:r>
              <w:t>818,30194</w:t>
            </w:r>
          </w:p>
        </w:tc>
        <w:tc>
          <w:tcPr>
            <w:tcW w:w="2393" w:type="dxa"/>
          </w:tcPr>
          <w:p w:rsidR="00BE625F" w:rsidRDefault="00BE625F" w:rsidP="00C60D78">
            <w:r>
              <w:t>5%</w:t>
            </w:r>
          </w:p>
        </w:tc>
      </w:tr>
    </w:tbl>
    <w:p w:rsidR="00BE625F" w:rsidRDefault="00BE625F" w:rsidP="00BE625F"/>
    <w:p w:rsidR="00B16F6E" w:rsidRDefault="00B16F6E" w:rsidP="00B16F6E"/>
    <w:p w:rsidR="00BE625F" w:rsidRDefault="00BE625F" w:rsidP="00B16F6E"/>
    <w:p w:rsidR="00BE625F" w:rsidRDefault="00BE625F" w:rsidP="00B16F6E"/>
    <w:p w:rsidR="00BE625F" w:rsidRDefault="00BE625F" w:rsidP="00B16F6E"/>
    <w:p w:rsidR="00BE625F" w:rsidRDefault="00BE625F" w:rsidP="00B16F6E"/>
    <w:p w:rsidR="00BE625F" w:rsidRDefault="00BE625F" w:rsidP="00B16F6E"/>
    <w:p w:rsidR="00BE625F" w:rsidRDefault="00BE625F" w:rsidP="00B16F6E"/>
    <w:p w:rsidR="00BE625F" w:rsidRDefault="00BE625F" w:rsidP="00B16F6E"/>
    <w:tbl>
      <w:tblPr>
        <w:tblW w:w="11076" w:type="dxa"/>
        <w:tblInd w:w="108" w:type="dxa"/>
        <w:tblLook w:val="04A0"/>
      </w:tblPr>
      <w:tblGrid>
        <w:gridCol w:w="9492"/>
        <w:gridCol w:w="557"/>
        <w:gridCol w:w="148"/>
        <w:gridCol w:w="226"/>
        <w:gridCol w:w="653"/>
      </w:tblGrid>
      <w:tr w:rsidR="00B16F6E" w:rsidRPr="00463579" w:rsidTr="00BC33C3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25F" w:rsidRDefault="00BE625F" w:rsidP="00BC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B16F6E" w:rsidRPr="00F140E3" w:rsidRDefault="00B16F6E" w:rsidP="00BC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Основные показатели бюджета </w:t>
            </w:r>
          </w:p>
          <w:p w:rsidR="00B16F6E" w:rsidRDefault="00B16F6E" w:rsidP="00BC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Администрации </w:t>
            </w: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Ножовского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  <w:p w:rsidR="00B16F6E" w:rsidRDefault="00B16F6E" w:rsidP="00BC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Частинского</w:t>
            </w:r>
            <w:proofErr w:type="spellEnd"/>
            <w:r w:rsidRPr="00F140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муниципального ра</w:t>
            </w:r>
            <w:r w:rsidRPr="0046357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йона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Пермского края</w:t>
            </w:r>
          </w:p>
          <w:p w:rsidR="00B16F6E" w:rsidRPr="00463579" w:rsidRDefault="00B16F6E" w:rsidP="00BC33C3">
            <w:pPr>
              <w:tabs>
                <w:tab w:val="left" w:pos="10098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16F6E" w:rsidRPr="00463579" w:rsidTr="00BC33C3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6E" w:rsidRPr="00521D29" w:rsidRDefault="00B16F6E" w:rsidP="00BC33C3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от 25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.12.201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№94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год и плановый период 2016 и 2017</w:t>
            </w:r>
            <w:r w:rsidRPr="00521D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годов" </w:t>
            </w: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B16F6E" w:rsidRPr="00463579" w:rsidTr="00BC33C3">
              <w:trPr>
                <w:trHeight w:val="3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5435545" cy="2683096"/>
                  <wp:effectExtent l="19050" t="0" r="12755" b="2954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68" w:type="dxa"/>
              <w:tblInd w:w="108" w:type="dxa"/>
              <w:tblLook w:val="04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B16F6E" w:rsidRPr="00463579" w:rsidTr="00BC33C3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6F6E" w:rsidRPr="00521D2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</w:t>
                  </w:r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Основные параметры бюджета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Ножовского</w:t>
                  </w:r>
                  <w:proofErr w:type="spellEnd"/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21D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на 2014-2016гг, тыс. рублей</w:t>
                  </w:r>
                </w:p>
              </w:tc>
            </w:tr>
            <w:tr w:rsidR="00B16F6E" w:rsidRPr="00463579" w:rsidTr="00BC33C3">
              <w:trPr>
                <w:trHeight w:val="300"/>
              </w:trPr>
              <w:tc>
                <w:tcPr>
                  <w:tcW w:w="54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16F6E" w:rsidRPr="00463579" w:rsidTr="00BC33C3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2015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201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201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 xml:space="preserve"> год</w:t>
                  </w:r>
                </w:p>
              </w:tc>
            </w:tr>
            <w:tr w:rsidR="00B16F6E" w:rsidRPr="00463579" w:rsidTr="00BC33C3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15215,64600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13827,54600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14738,24600</w:t>
                  </w:r>
                </w:p>
              </w:tc>
            </w:tr>
            <w:tr w:rsidR="00B16F6E" w:rsidRPr="00463579" w:rsidTr="00BC33C3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15726,71100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14566,14600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15493,84600</w:t>
                  </w:r>
                </w:p>
              </w:tc>
            </w:tr>
            <w:tr w:rsidR="00B16F6E" w:rsidRPr="00463579" w:rsidTr="00BC33C3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Дефицит (</w:t>
                  </w:r>
                  <w:proofErr w:type="spellStart"/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Профицит</w:t>
                  </w:r>
                  <w:proofErr w:type="spellEnd"/>
                  <w:r w:rsidRPr="00463579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-511,06500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-738,60000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6F6E" w:rsidRPr="00463579" w:rsidRDefault="00B16F6E" w:rsidP="00BC33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-755,60000</w:t>
                  </w:r>
                </w:p>
              </w:tc>
            </w:tr>
          </w:tbl>
          <w:p w:rsidR="00B16F6E" w:rsidRDefault="00B16F6E" w:rsidP="00BC33C3"/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25F" w:rsidRDefault="00BE625F" w:rsidP="00BE625F"/>
          <w:p w:rsidR="00BE625F" w:rsidRPr="00516964" w:rsidRDefault="00BE625F" w:rsidP="00BE625F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516964">
              <w:rPr>
                <w:b/>
                <w:sz w:val="36"/>
                <w:szCs w:val="36"/>
              </w:rPr>
              <w:t>Структура бюджета</w:t>
            </w:r>
          </w:p>
          <w:p w:rsidR="00BE625F" w:rsidRDefault="00BE625F" w:rsidP="00BE625F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516964">
              <w:rPr>
                <w:b/>
                <w:sz w:val="36"/>
                <w:szCs w:val="36"/>
              </w:rPr>
              <w:t xml:space="preserve">Администрации </w:t>
            </w:r>
            <w:proofErr w:type="spellStart"/>
            <w:r w:rsidRPr="00516964">
              <w:rPr>
                <w:b/>
                <w:sz w:val="36"/>
                <w:szCs w:val="36"/>
              </w:rPr>
              <w:t>Ножовского</w:t>
            </w:r>
            <w:proofErr w:type="spellEnd"/>
            <w:r w:rsidRPr="00516964">
              <w:rPr>
                <w:b/>
                <w:sz w:val="36"/>
                <w:szCs w:val="36"/>
              </w:rPr>
              <w:t xml:space="preserve"> сельского поселения</w:t>
            </w:r>
          </w:p>
          <w:p w:rsidR="00BE625F" w:rsidRPr="00516964" w:rsidRDefault="00BE625F" w:rsidP="00BE625F">
            <w:pPr>
              <w:pStyle w:val="a8"/>
              <w:jc w:val="center"/>
              <w:rPr>
                <w:b/>
                <w:sz w:val="32"/>
                <w:szCs w:val="32"/>
              </w:rPr>
            </w:pPr>
            <w:r w:rsidRPr="00516964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5</w:t>
            </w:r>
            <w:r w:rsidRPr="00516964">
              <w:rPr>
                <w:b/>
                <w:sz w:val="32"/>
                <w:szCs w:val="32"/>
              </w:rPr>
              <w:t xml:space="preserve"> год</w:t>
            </w:r>
          </w:p>
          <w:p w:rsidR="00BE625F" w:rsidRDefault="00BE625F" w:rsidP="00BE625F">
            <w:pPr>
              <w:pStyle w:val="a8"/>
              <w:rPr>
                <w:b/>
                <w:sz w:val="36"/>
                <w:szCs w:val="36"/>
              </w:rPr>
            </w:pPr>
          </w:p>
          <w:p w:rsidR="00BE625F" w:rsidRDefault="00BE625F" w:rsidP="00BE625F">
            <w:pPr>
              <w:pStyle w:val="a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705475" cy="3086100"/>
                  <wp:effectExtent l="1905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E625F" w:rsidRDefault="00BE625F" w:rsidP="00BE625F">
            <w:pPr>
              <w:pStyle w:val="a8"/>
              <w:jc w:val="center"/>
              <w:rPr>
                <w:b/>
                <w:sz w:val="36"/>
                <w:szCs w:val="36"/>
              </w:rPr>
            </w:pPr>
          </w:p>
          <w:p w:rsidR="00BE625F" w:rsidRDefault="00BE625F" w:rsidP="00BE625F">
            <w:pPr>
              <w:pStyle w:val="a8"/>
              <w:jc w:val="center"/>
              <w:rPr>
                <w:b/>
                <w:sz w:val="36"/>
                <w:szCs w:val="36"/>
              </w:rPr>
            </w:pPr>
          </w:p>
          <w:p w:rsidR="00BE625F" w:rsidRDefault="00BE625F" w:rsidP="00BE625F">
            <w:pPr>
              <w:pStyle w:val="a8"/>
              <w:rPr>
                <w:b/>
                <w:sz w:val="36"/>
                <w:szCs w:val="36"/>
              </w:rPr>
            </w:pPr>
          </w:p>
          <w:p w:rsidR="00BE625F" w:rsidRPr="00516964" w:rsidRDefault="00BE625F" w:rsidP="00BE625F">
            <w:pPr>
              <w:pStyle w:val="a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429250" cy="2733675"/>
                  <wp:effectExtent l="19050" t="0" r="19050" b="0"/>
                  <wp:docPr id="3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6F6E" w:rsidRPr="00463579" w:rsidTr="00BC33C3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6E" w:rsidRPr="00463579" w:rsidRDefault="00B16F6E" w:rsidP="00BC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16F6E" w:rsidRDefault="00B16F6E" w:rsidP="00B16F6E">
      <w:bookmarkStart w:id="0" w:name="_GoBack"/>
      <w:bookmarkEnd w:id="0"/>
    </w:p>
    <w:p w:rsidR="00A2101E" w:rsidRPr="00B16F6E" w:rsidRDefault="00A2101E" w:rsidP="00B16F6E">
      <w:pPr>
        <w:rPr>
          <w:szCs w:val="28"/>
        </w:rPr>
      </w:pPr>
    </w:p>
    <w:sectPr w:rsidR="00A2101E" w:rsidRPr="00B16F6E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96E"/>
    <w:rsid w:val="000B0367"/>
    <w:rsid w:val="001E39C9"/>
    <w:rsid w:val="00357AEE"/>
    <w:rsid w:val="00583F05"/>
    <w:rsid w:val="005D45E6"/>
    <w:rsid w:val="007B1F4F"/>
    <w:rsid w:val="0081396E"/>
    <w:rsid w:val="00994000"/>
    <w:rsid w:val="00A2101E"/>
    <w:rsid w:val="00B16F6E"/>
    <w:rsid w:val="00BE625F"/>
    <w:rsid w:val="00D02CA6"/>
    <w:rsid w:val="00D92C6C"/>
    <w:rsid w:val="00E17922"/>
    <w:rsid w:val="00F4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B1F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0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2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 январь 2015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792"/>
          <c:w val="0.86572778883665658"/>
          <c:h val="0.599628880342070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1645.8022799999999</c:v>
                </c:pt>
                <c:pt idx="1">
                  <c:v>818.30193999999949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15215.646000000002</c:v>
                </c:pt>
                <c:pt idx="1">
                  <c:v>15726.710999999987</c:v>
                </c:pt>
              </c:numCache>
            </c:numRef>
          </c:val>
        </c:ser>
        <c:dLbls>
          <c:showVal val="1"/>
        </c:dLbls>
        <c:axId val="120172544"/>
        <c:axId val="120174080"/>
      </c:barChart>
      <c:catAx>
        <c:axId val="120172544"/>
        <c:scaling>
          <c:orientation val="minMax"/>
        </c:scaling>
        <c:axPos val="l"/>
        <c:majorTickMark val="none"/>
        <c:tickLblPos val="nextTo"/>
        <c:crossAx val="120174080"/>
        <c:crosses val="autoZero"/>
        <c:auto val="1"/>
        <c:lblAlgn val="ctr"/>
        <c:lblOffset val="100"/>
      </c:catAx>
      <c:valAx>
        <c:axId val="12017408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201725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95"/>
          <c:y val="0.24947689024254691"/>
          <c:w val="0.59975355298652888"/>
          <c:h val="6.8074075720859856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15215.646000000002</c:v>
                </c:pt>
                <c:pt idx="1">
                  <c:v>13827.546</c:v>
                </c:pt>
                <c:pt idx="2">
                  <c:v>14738.245999999985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15726.710999999987</c:v>
                </c:pt>
                <c:pt idx="1">
                  <c:v>14566.146000000002</c:v>
                </c:pt>
                <c:pt idx="2">
                  <c:v>15493.846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511.065</c:v>
                </c:pt>
                <c:pt idx="1">
                  <c:v>738.6</c:v>
                </c:pt>
                <c:pt idx="2">
                  <c:v>755.6</c:v>
                </c:pt>
              </c:numCache>
            </c:numRef>
          </c:val>
        </c:ser>
        <c:axId val="132237952"/>
        <c:axId val="132243840"/>
      </c:barChart>
      <c:catAx>
        <c:axId val="132237952"/>
        <c:scaling>
          <c:orientation val="minMax"/>
        </c:scaling>
        <c:axPos val="b"/>
        <c:majorTickMark val="none"/>
        <c:tickLblPos val="nextTo"/>
        <c:crossAx val="132243840"/>
        <c:crosses val="autoZero"/>
        <c:auto val="1"/>
        <c:lblAlgn val="ctr"/>
        <c:lblOffset val="100"/>
      </c:catAx>
      <c:valAx>
        <c:axId val="132243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237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7962962962963381E-2"/>
          <c:y val="0.27420054324604781"/>
          <c:w val="0.71759259259259478"/>
          <c:h val="0.600775193798451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explosion val="5"/>
          </c:dPt>
          <c:dLbls>
            <c:dLbl>
              <c:idx val="1"/>
              <c:layout>
                <c:manualLayout>
                  <c:x val="2.6252941253795695E-2"/>
                  <c:y val="-7.335083114610681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3865217181742113"/>
                  <c:y val="-0.1484773662551440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36208816969665153"/>
                  <c:y val="-2.3249408638734972E-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6.6379223465180381E-2"/>
                  <c:y val="4.5701694695570491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1482260460347297"/>
                  <c:y val="5.3728006221444552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4104180633514299"/>
                  <c:y val="-0.1804069861637666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4.9900753223877083E-2"/>
                  <c:y val="-3.483976539969541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0.59316787822223338"/>
                  <c:y val="3.0237840640290361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0.21536690634872643"/>
                  <c:y val="0.24381225494961278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7.1904442662530293E-2"/>
                  <c:y val="4.6957000745277207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Лист1!$A$2:$A$15</c:f>
              <c:strCache>
                <c:ptCount val="14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Доходы бюджетам поселений от возврата остатков</c:v>
                </c:pt>
                <c:pt idx="11">
                  <c:v>Прочие субсидии бюджетам поселений</c:v>
                </c:pt>
                <c:pt idx="12">
                  <c:v>Государственная пошлина</c:v>
                </c:pt>
                <c:pt idx="13">
                  <c:v>Транспортный налог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0.24000000000000019</c:v>
                </c:pt>
                <c:pt idx="1">
                  <c:v>3.0000000000000002E-2</c:v>
                </c:pt>
                <c:pt idx="2">
                  <c:v>1.0000000000000005E-2</c:v>
                </c:pt>
                <c:pt idx="3">
                  <c:v>0.05</c:v>
                </c:pt>
                <c:pt idx="4">
                  <c:v>0.34</c:v>
                </c:pt>
                <c:pt idx="5">
                  <c:v>1.0000000000000005E-2</c:v>
                </c:pt>
                <c:pt idx="6">
                  <c:v>9.0000000000000024E-2</c:v>
                </c:pt>
                <c:pt idx="7">
                  <c:v>7.0000000000000021E-2</c:v>
                </c:pt>
                <c:pt idx="8">
                  <c:v>3.0000000000000002E-2</c:v>
                </c:pt>
                <c:pt idx="9">
                  <c:v>2.0000000000000011E-2</c:v>
                </c:pt>
                <c:pt idx="10">
                  <c:v>0</c:v>
                </c:pt>
                <c:pt idx="11">
                  <c:v>4.0000000000000022E-2</c:v>
                </c:pt>
                <c:pt idx="12">
                  <c:v>1.0000000000000005E-2</c:v>
                </c:pt>
                <c:pt idx="13">
                  <c:v>6.0000000000000032E-2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0.26</c:v>
                </c:pt>
                <c:pt idx="1">
                  <c:v>1.0000000000000005E-2</c:v>
                </c:pt>
                <c:pt idx="2">
                  <c:v>0.2</c:v>
                </c:pt>
                <c:pt idx="3">
                  <c:v>0.17</c:v>
                </c:pt>
                <c:pt idx="4">
                  <c:v>0</c:v>
                </c:pt>
                <c:pt idx="5">
                  <c:v>1.0000000000000005E-2</c:v>
                </c:pt>
                <c:pt idx="6">
                  <c:v>0.29000000000000031</c:v>
                </c:pt>
                <c:pt idx="7">
                  <c:v>0.05</c:v>
                </c:pt>
                <c:pt idx="8">
                  <c:v>1.0000000000000005E-2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2015-03-02T10:01:00Z</dcterms:created>
  <dcterms:modified xsi:type="dcterms:W3CDTF">2015-03-03T05:17:00Z</dcterms:modified>
</cp:coreProperties>
</file>