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4" w:rsidRDefault="00C01294" w:rsidP="00C01294"/>
    <w:p w:rsidR="00C01294" w:rsidRDefault="00C01294" w:rsidP="00C01294"/>
    <w:tbl>
      <w:tblPr>
        <w:tblW w:w="11076" w:type="dxa"/>
        <w:tblInd w:w="108" w:type="dxa"/>
        <w:tblLook w:val="04A0"/>
      </w:tblPr>
      <w:tblGrid>
        <w:gridCol w:w="9492"/>
        <w:gridCol w:w="557"/>
        <w:gridCol w:w="148"/>
        <w:gridCol w:w="226"/>
        <w:gridCol w:w="653"/>
      </w:tblGrid>
      <w:tr w:rsidR="00C01294" w:rsidTr="00C01294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vAlign w:val="bottom"/>
            <w:hideMark/>
          </w:tcPr>
          <w:p w:rsidR="00C01294" w:rsidRDefault="00C0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Основные показатели бюджета </w:t>
            </w:r>
          </w:p>
          <w:p w:rsidR="00C01294" w:rsidRDefault="00C0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Администрации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сельского поселения </w:t>
            </w:r>
          </w:p>
          <w:p w:rsidR="00C01294" w:rsidRDefault="00C0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Частинского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муниципального ра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йона Пермского края</w:t>
            </w:r>
          </w:p>
        </w:tc>
      </w:tr>
      <w:tr w:rsidR="00C01294" w:rsidTr="00C01294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vAlign w:val="bottom"/>
            <w:hideMark/>
          </w:tcPr>
          <w:p w:rsidR="00C01294" w:rsidRDefault="00C01294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от 25.12.2014 №94"О бюджете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на 2015 год и плановый период 2016 и 2017 годов" (в редакции решений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от 05.03.2015 г.№118, от 09.04.2015 №128,от 21.05.2015 №136,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25.05.2015 №139,от 23.06.2015 №143)</w:t>
            </w: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</w:tcPr>
          <w:p w:rsidR="00C01294" w:rsidRDefault="00C0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C01294">
              <w:trPr>
                <w:trHeight w:val="300"/>
                <w:tblCellSpacing w:w="0" w:type="dxa"/>
              </w:trPr>
              <w:tc>
                <w:tcPr>
                  <w:tcW w:w="4300" w:type="dxa"/>
                  <w:noWrap/>
                  <w:vAlign w:val="bottom"/>
                  <w:hideMark/>
                </w:tcPr>
                <w:p w:rsidR="00C01294" w:rsidRDefault="00C01294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Theme="minorHAnsi"/>
                <w:noProof/>
                <w:color w:val="000000"/>
              </w:rPr>
              <w:drawing>
                <wp:inline distT="0" distB="0" distL="0" distR="0">
                  <wp:extent cx="5457825" cy="2686050"/>
                  <wp:effectExtent l="0" t="0" r="0" b="0"/>
                  <wp:docPr id="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</w:tcPr>
          <w:tbl>
            <w:tblPr>
              <w:tblW w:w="9168" w:type="dxa"/>
              <w:tblInd w:w="108" w:type="dxa"/>
              <w:tblLook w:val="04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C01294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Основные параметры бюджета Администрации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Ножовского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на 2015-2017гг, тыс. рублей</w:t>
                  </w:r>
                </w:p>
              </w:tc>
            </w:tr>
            <w:tr w:rsidR="00C01294">
              <w:trPr>
                <w:trHeight w:val="300"/>
              </w:trPr>
              <w:tc>
                <w:tcPr>
                  <w:tcW w:w="5436" w:type="dxa"/>
                  <w:gridSpan w:val="3"/>
                  <w:noWrap/>
                  <w:vAlign w:val="bottom"/>
                  <w:hideMark/>
                </w:tcPr>
                <w:p w:rsidR="00C01294" w:rsidRDefault="00C0129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51" w:type="dxa"/>
                  <w:gridSpan w:val="3"/>
                  <w:noWrap/>
                  <w:vAlign w:val="bottom"/>
                  <w:hideMark/>
                </w:tcPr>
                <w:p w:rsidR="00C01294" w:rsidRDefault="00C0129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28" w:type="dxa"/>
                  <w:noWrap/>
                  <w:vAlign w:val="bottom"/>
                  <w:hideMark/>
                </w:tcPr>
                <w:p w:rsidR="00C01294" w:rsidRDefault="00C0129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53" w:type="dxa"/>
                  <w:noWrap/>
                  <w:vAlign w:val="bottom"/>
                  <w:hideMark/>
                </w:tcPr>
                <w:p w:rsidR="00C01294" w:rsidRDefault="00C0129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1294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2015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2016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2017 год</w:t>
                  </w:r>
                </w:p>
              </w:tc>
            </w:tr>
            <w:tr w:rsidR="00C01294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13586,07151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12422,03311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12481,41746</w:t>
                  </w:r>
                </w:p>
              </w:tc>
            </w:tr>
            <w:tr w:rsidR="00C01294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14780,18651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12999,89811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13662,40746</w:t>
                  </w:r>
                </w:p>
              </w:tc>
            </w:tr>
            <w:tr w:rsidR="00C01294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Дефицит (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Профицит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1194,11500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577,86500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1294" w:rsidRDefault="00C012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1180,99000</w:t>
                  </w:r>
                </w:p>
              </w:tc>
            </w:tr>
          </w:tbl>
          <w:p w:rsidR="00C01294" w:rsidRDefault="00C01294">
            <w:pPr>
              <w:rPr>
                <w:lang w:eastAsia="en-US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  <w:tr w:rsidR="00C01294" w:rsidTr="00C01294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C01294" w:rsidRDefault="00C01294">
            <w:pPr>
              <w:spacing w:after="0"/>
              <w:rPr>
                <w:rFonts w:cs="Times New Roman"/>
              </w:rPr>
            </w:pPr>
          </w:p>
        </w:tc>
      </w:tr>
    </w:tbl>
    <w:p w:rsidR="00C01294" w:rsidRDefault="00C01294" w:rsidP="00C01294">
      <w:pPr>
        <w:rPr>
          <w:lang w:eastAsia="en-US"/>
        </w:rPr>
      </w:pPr>
      <w:bookmarkStart w:id="0" w:name="_GoBack"/>
      <w:bookmarkEnd w:id="0"/>
    </w:p>
    <w:p w:rsidR="0013427F" w:rsidRDefault="0013427F"/>
    <w:sectPr w:rsidR="0013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94"/>
    <w:rsid w:val="0013427F"/>
    <w:rsid w:val="00C0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2015-2017 г.г.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13586.07151</c:v>
                </c:pt>
                <c:pt idx="1">
                  <c:v>12422.03311</c:v>
                </c:pt>
                <c:pt idx="2">
                  <c:v>12481.417460000002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14780.18651</c:v>
                </c:pt>
                <c:pt idx="1">
                  <c:v>12999.898109999987</c:v>
                </c:pt>
                <c:pt idx="2">
                  <c:v>13662.40746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1194.115</c:v>
                </c:pt>
                <c:pt idx="1">
                  <c:v>577.86499999999921</c:v>
                </c:pt>
                <c:pt idx="2">
                  <c:v>1480.99</c:v>
                </c:pt>
              </c:numCache>
            </c:numRef>
          </c:val>
        </c:ser>
        <c:axId val="130541824"/>
        <c:axId val="111153152"/>
      </c:barChart>
      <c:catAx>
        <c:axId val="130541824"/>
        <c:scaling>
          <c:orientation val="minMax"/>
        </c:scaling>
        <c:axPos val="b"/>
        <c:majorTickMark val="none"/>
        <c:tickLblPos val="nextTo"/>
        <c:crossAx val="111153152"/>
        <c:crosses val="autoZero"/>
        <c:auto val="1"/>
        <c:lblAlgn val="ctr"/>
        <c:lblOffset val="100"/>
      </c:catAx>
      <c:valAx>
        <c:axId val="111153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54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2015-07-15T10:38:00Z</dcterms:created>
  <dcterms:modified xsi:type="dcterms:W3CDTF">2015-07-15T10:39:00Z</dcterms:modified>
</cp:coreProperties>
</file>