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пожаров на объектах жилого сектора </w:t>
      </w:r>
    </w:p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Частинском муниципальном районе за январь - июль 2017 года</w:t>
      </w:r>
    </w:p>
    <w:p w:rsidR="000550A6" w:rsidRDefault="000550A6" w:rsidP="000550A6">
      <w:pPr>
        <w:jc w:val="both"/>
        <w:rPr>
          <w:b/>
          <w:sz w:val="28"/>
          <w:szCs w:val="28"/>
        </w:rPr>
      </w:pPr>
    </w:p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</w:p>
    <w:p w:rsidR="000550A6" w:rsidRDefault="000550A6" w:rsidP="000550A6">
      <w:pPr>
        <w:jc w:val="center"/>
        <w:rPr>
          <w:b/>
          <w:sz w:val="28"/>
          <w:szCs w:val="28"/>
        </w:rPr>
      </w:pPr>
    </w:p>
    <w:p w:rsidR="000550A6" w:rsidRDefault="000550A6" w:rsidP="00055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«Состав административных образований, входящих в Частинский муниципальный район» 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 </w:t>
      </w:r>
      <w:r>
        <w:rPr>
          <w:sz w:val="28"/>
          <w:szCs w:val="28"/>
        </w:rPr>
        <w:t xml:space="preserve">По состоянию на </w:t>
      </w:r>
      <w:r>
        <w:rPr>
          <w:b/>
          <w:sz w:val="28"/>
          <w:szCs w:val="28"/>
          <w:u w:val="single"/>
        </w:rPr>
        <w:t xml:space="preserve">01 августа 2017 года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территорию Частинского муниципального района входит 4 административных образований:</w:t>
      </w:r>
    </w:p>
    <w:p w:rsidR="000550A6" w:rsidRDefault="000550A6" w:rsidP="000550A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Городских поселений  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;</w:t>
      </w:r>
    </w:p>
    <w:p w:rsidR="000550A6" w:rsidRDefault="000550A6" w:rsidP="000550A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Сельских поселений    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;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sz w:val="28"/>
          <w:szCs w:val="28"/>
        </w:rPr>
        <w:t>Население административных единиц на последнюю дату анализируемого периода составляет:</w:t>
      </w:r>
    </w:p>
    <w:p w:rsidR="000550A6" w:rsidRDefault="000550A6" w:rsidP="000550A6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Частинском муниципальном районе – 12922 человек, из которых зарегистрированы: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городских поселениях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</w:t>
      </w:r>
      <w:r>
        <w:rPr>
          <w:sz w:val="28"/>
          <w:szCs w:val="28"/>
          <w:u w:val="single"/>
        </w:rPr>
        <w:t>12922</w:t>
      </w:r>
      <w:r>
        <w:rPr>
          <w:sz w:val="28"/>
          <w:szCs w:val="28"/>
        </w:rPr>
        <w:t xml:space="preserve"> человека.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1.3 Жилой сектор Частинского муниципального района состоит из: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2006"/>
        <w:gridCol w:w="853"/>
        <w:gridCol w:w="896"/>
        <w:gridCol w:w="579"/>
        <w:gridCol w:w="720"/>
        <w:gridCol w:w="582"/>
        <w:gridCol w:w="858"/>
        <w:gridCol w:w="843"/>
        <w:gridCol w:w="850"/>
        <w:gridCol w:w="899"/>
        <w:gridCol w:w="1369"/>
      </w:tblGrid>
      <w:tr w:rsidR="000550A6" w:rsidTr="000550A6">
        <w:trPr>
          <w:trHeight w:val="1355"/>
        </w:trPr>
        <w:tc>
          <w:tcPr>
            <w:tcW w:w="2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общежитий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Частных жилых домов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0550A6" w:rsidTr="000550A6">
        <w:trPr>
          <w:trHeight w:val="1517"/>
        </w:trPr>
        <w:tc>
          <w:tcPr>
            <w:tcW w:w="2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 от общего коли-ва</w:t>
            </w:r>
          </w:p>
        </w:tc>
      </w:tr>
      <w:tr w:rsidR="000550A6" w:rsidTr="000550A6">
        <w:trPr>
          <w:trHeight w:val="41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87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99,32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351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415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334"/>
        </w:trPr>
        <w:tc>
          <w:tcPr>
            <w:tcW w:w="2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</w:p>
    <w:p w:rsidR="000550A6" w:rsidRDefault="000550A6" w:rsidP="000550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«Подразделения пожарной охраны на территории Частинского муниципального района» 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0550A6" w:rsidRDefault="000550A6" w:rsidP="000550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Государственных инспекторов пожарной безопасности: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главных государственных инспекторов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государственных инспекторов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человека:</w:t>
      </w:r>
    </w:p>
    <w:p w:rsidR="000550A6" w:rsidRDefault="000550A6" w:rsidP="000550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подразделений Государственной противопожарной службы –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единицы;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краевое казённое учреждение «23 отряд противопожарной службы Главного управления МЧС России по Пермскому краю» - в составе -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 человека;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«6 отряд Федеральной противопожарной службы на договорной основе Главного управления МЧС России по Пермскому краю» - в составе – </w:t>
      </w:r>
      <w:r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подразделений муниципальной пожарной охраны: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 Шабуровского СП –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человек;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Бабкинского СП - </w:t>
      </w:r>
      <w:r>
        <w:rPr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 человек; 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МПС Ножовского СП –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отдельный пост с. Змеёвка –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Кленовая-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Пихтовка-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человек;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отдельный пост д. Меркуши-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человек.</w:t>
      </w:r>
    </w:p>
    <w:p w:rsidR="000550A6" w:rsidRDefault="000550A6" w:rsidP="000550A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Оказывают содействие в предупреждении и тушении пожаров 4 добровольных пожарных команды, с общей численностью 45 человек, созданные в Частинском, Бабкинском, Шабуровском и Ножовском сельских поселениях.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заселения территорий составляет:</w:t>
      </w:r>
    </w:p>
    <w:p w:rsidR="000550A6" w:rsidRDefault="000550A6" w:rsidP="000550A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поселениях  </w:t>
      </w:r>
      <w:r>
        <w:rPr>
          <w:sz w:val="28"/>
          <w:szCs w:val="28"/>
          <w:u w:val="single"/>
        </w:rPr>
        <w:t xml:space="preserve">1,38 </w:t>
      </w:r>
      <w:r>
        <w:rPr>
          <w:sz w:val="28"/>
          <w:szCs w:val="28"/>
        </w:rPr>
        <w:t xml:space="preserve">чел/кв. км; </w:t>
      </w:r>
    </w:p>
    <w:p w:rsidR="000550A6" w:rsidRDefault="000550A6" w:rsidP="000550A6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начала 2017 года на объектах жилья и на территории в Частинского</w:t>
      </w:r>
    </w:p>
    <w:p w:rsidR="000550A6" w:rsidRDefault="000550A6" w:rsidP="000550A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зарегистрировано 10 пожаров, которые произошли на    следующих объектах: 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одноквартирный жилой дом – 6 пожаров;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 – 1 пожар;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-1 пожар;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бытового обслуживания населения – 1 пожар;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подсобное производственное помещение МЛК – 1 пожар;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2017 года на территории Частинского муниципального района наблюдается снижение количества пожаров с 20 пожаров в 2016 году до </w:t>
      </w:r>
      <w:r>
        <w:rPr>
          <w:sz w:val="28"/>
          <w:szCs w:val="28"/>
        </w:rPr>
        <w:lastRenderedPageBreak/>
        <w:t xml:space="preserve">10 пожаров в 2017 году. За анализируемый период времени на территории Частинского муниципального района на пожарах погибло 2 человека (АППГ - 2), травмировано – 2 человека (АППГ - 1). </w:t>
      </w:r>
    </w:p>
    <w:p w:rsidR="000550A6" w:rsidRDefault="000550A6" w:rsidP="000550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Снижение пожаров и последствии от них в сравнении с АППГ наблюдается в Шабуровском (- 4 пожар в сравнении с АППГ) и Бабкинском (- 1 пожар в сравнении с АППГ), Частинском(- 4 пожара в сравнении с АППГ) сельских поселениях Частинского муниципального района. Ухудшение оперативной обстановки с пожарами и последствиями от них не наблюдается в Частинском муниципальном районе.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53175" cy="318135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Сравнение с показателями пожаров на объектах жилого фонда за прошедшие 10 лет аналогичном периоде можно проследить на следующей диаграмме.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24600" cy="348615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количества пожаров по административным единицам Частинского муниципального района можно наблюдать на следующей таблице: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647"/>
        <w:gridCol w:w="1559"/>
        <w:gridCol w:w="1559"/>
        <w:gridCol w:w="1607"/>
      </w:tblGrid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КБП</w:t>
            </w:r>
          </w:p>
        </w:tc>
      </w:tr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Частинский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-50,00%</w:t>
            </w:r>
          </w:p>
        </w:tc>
      </w:tr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-50,00%</w:t>
            </w:r>
          </w:p>
        </w:tc>
      </w:tr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-33,33%</w:t>
            </w:r>
          </w:p>
        </w:tc>
      </w:tr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-33,33%</w:t>
            </w:r>
          </w:p>
        </w:tc>
      </w:tr>
      <w:tr w:rsidR="000550A6" w:rsidTr="000550A6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Шабуровское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-66,66%</w:t>
            </w:r>
          </w:p>
        </w:tc>
      </w:tr>
    </w:tbl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Причинами пожаров за анализируемый период текущего и прошлого года явились</w:t>
      </w:r>
    </w:p>
    <w:tbl>
      <w:tblPr>
        <w:tblpPr w:leftFromText="180" w:rightFromText="180" w:vertAnchor="text" w:horzAnchor="margin" w:tblpXSpec="center" w:tblpY="25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516"/>
        <w:gridCol w:w="809"/>
        <w:gridCol w:w="809"/>
        <w:gridCol w:w="1358"/>
        <w:gridCol w:w="1416"/>
        <w:gridCol w:w="851"/>
        <w:gridCol w:w="850"/>
        <w:gridCol w:w="851"/>
        <w:gridCol w:w="850"/>
      </w:tblGrid>
      <w:tr w:rsidR="000550A6" w:rsidTr="000550A6">
        <w:trPr>
          <w:cantSplit/>
          <w:trHeight w:val="5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Материальный ущерб от пожаров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Травмированные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Погибшие </w:t>
            </w:r>
          </w:p>
        </w:tc>
      </w:tr>
      <w:tr w:rsidR="000550A6" w:rsidTr="000550A6">
        <w:trPr>
          <w:cantSplit/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4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550A6" w:rsidTr="000550A6">
        <w:trPr>
          <w:cantSplit/>
          <w:trHeight w:val="2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sz w:val="28"/>
                <w:szCs w:val="28"/>
              </w:rPr>
            </w:pP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Поджоги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Неисправность производственного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НППБ при монтаже и </w:t>
            </w:r>
            <w:r>
              <w:rPr>
                <w:sz w:val="28"/>
                <w:szCs w:val="28"/>
              </w:rPr>
              <w:lastRenderedPageBreak/>
              <w:t>эксплуатации эл.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отопительных печей.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ППБ при проведении огневых работ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шалость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Грозовые разряды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Неисправность узлов и механизмов транспортных средств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статического электричества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НППБ при устройстве и эксплуатации газового оборудования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50A6" w:rsidTr="000550A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1 409 500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исследования обстоятельств возникновения и развития пожаров на объектах жилья в текущем году наблюдается </w:t>
      </w:r>
      <w:r>
        <w:rPr>
          <w:b/>
          <w:sz w:val="28"/>
          <w:szCs w:val="28"/>
          <w:u w:val="single"/>
        </w:rPr>
        <w:t xml:space="preserve">снижение </w:t>
      </w:r>
      <w:r>
        <w:rPr>
          <w:sz w:val="28"/>
          <w:szCs w:val="28"/>
        </w:rPr>
        <w:t xml:space="preserve"> числа пожаров по причинам  неосторожного обращения с огнём, НППБ при монтаже и эксплуатации эл. оборудования, НППБ при устройстве и эксплуатации отопительных печей, наблюдается увеличение количества пожаров по причине поджог и неисправность узлов и механизмов транспортных средств.</w:t>
      </w:r>
    </w:p>
    <w:p w:rsidR="000550A6" w:rsidRDefault="000550A6" w:rsidP="000550A6">
      <w:pPr>
        <w:jc w:val="both"/>
        <w:rPr>
          <w:b/>
          <w:sz w:val="28"/>
          <w:szCs w:val="28"/>
          <w:u w:val="single"/>
        </w:rPr>
      </w:pPr>
    </w:p>
    <w:p w:rsidR="000550A6" w:rsidRDefault="000550A6" w:rsidP="000550A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3.1 «Анализ гибели людей на пожарах»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людей зарегистрирована на пожарах со </w:t>
      </w:r>
      <w:r>
        <w:rPr>
          <w:sz w:val="28"/>
          <w:szCs w:val="28"/>
          <w:u w:val="single"/>
        </w:rPr>
        <w:t>следующими причинами</w:t>
      </w:r>
      <w:r>
        <w:rPr>
          <w:sz w:val="28"/>
          <w:szCs w:val="28"/>
        </w:rPr>
        <w:t>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09"/>
        <w:gridCol w:w="425"/>
        <w:gridCol w:w="992"/>
        <w:gridCol w:w="709"/>
        <w:gridCol w:w="851"/>
        <w:gridCol w:w="850"/>
        <w:gridCol w:w="992"/>
        <w:gridCol w:w="851"/>
        <w:gridCol w:w="709"/>
        <w:gridCol w:w="850"/>
      </w:tblGrid>
      <w:tr w:rsidR="000550A6" w:rsidTr="000550A6">
        <w:trPr>
          <w:cantSplit/>
          <w:trHeight w:val="258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0550A6" w:rsidTr="000550A6">
        <w:trPr>
          <w:cantSplit/>
          <w:trHeight w:val="139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550A6" w:rsidTr="000550A6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  <w:r>
        <w:rPr>
          <w:sz w:val="28"/>
        </w:rPr>
        <w:t xml:space="preserve">Пожары с гибелью людей зарегистрированы </w:t>
      </w:r>
      <w:r>
        <w:rPr>
          <w:sz w:val="28"/>
          <w:u w:val="single"/>
        </w:rPr>
        <w:t>на следующих объектах</w:t>
      </w:r>
      <w:r>
        <w:rPr>
          <w:sz w:val="28"/>
        </w:rPr>
        <w:t>:</w:t>
      </w: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852"/>
        <w:gridCol w:w="1559"/>
        <w:gridCol w:w="1276"/>
        <w:gridCol w:w="992"/>
        <w:gridCol w:w="992"/>
        <w:gridCol w:w="567"/>
        <w:gridCol w:w="851"/>
        <w:gridCol w:w="850"/>
      </w:tblGrid>
      <w:tr w:rsidR="000550A6" w:rsidTr="000550A6">
        <w:trPr>
          <w:trHeight w:val="14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объекты жилого фонда</w:t>
            </w:r>
          </w:p>
        </w:tc>
      </w:tr>
      <w:tr w:rsidR="000550A6" w:rsidTr="000550A6">
        <w:trPr>
          <w:cantSplit/>
          <w:trHeight w:val="1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26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8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3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</w:pPr>
    </w:p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</w:p>
    <w:p w:rsidR="000550A6" w:rsidRDefault="000550A6" w:rsidP="000550A6">
      <w:pPr>
        <w:jc w:val="both"/>
        <w:rPr>
          <w:sz w:val="28"/>
        </w:rPr>
      </w:pPr>
      <w:r>
        <w:rPr>
          <w:sz w:val="28"/>
        </w:rPr>
        <w:lastRenderedPageBreak/>
        <w:t>Погибшие относились к следующим категориям населения:</w:t>
      </w:r>
    </w:p>
    <w:p w:rsidR="000550A6" w:rsidRDefault="000550A6" w:rsidP="000550A6">
      <w:pPr>
        <w:jc w:val="both"/>
        <w:rPr>
          <w:sz w:val="28"/>
        </w:rPr>
      </w:pPr>
    </w:p>
    <w:tbl>
      <w:tblPr>
        <w:tblW w:w="103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994"/>
        <w:gridCol w:w="850"/>
        <w:gridCol w:w="851"/>
        <w:gridCol w:w="850"/>
        <w:gridCol w:w="992"/>
        <w:gridCol w:w="709"/>
        <w:gridCol w:w="709"/>
        <w:gridCol w:w="567"/>
        <w:gridCol w:w="850"/>
        <w:gridCol w:w="709"/>
      </w:tblGrid>
      <w:tr w:rsidR="000550A6" w:rsidTr="000550A6">
        <w:trPr>
          <w:cantSplit/>
          <w:trHeight w:val="113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ind w:right="-1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без определенного места жительства</w:t>
            </w:r>
          </w:p>
        </w:tc>
      </w:tr>
      <w:tr w:rsidR="000550A6" w:rsidTr="000550A6">
        <w:trPr>
          <w:cantSplit/>
          <w:trHeight w:val="137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right="-108" w:hanging="1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right="113" w:hanging="16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right="-160" w:hanging="18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right="-138" w:hanging="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right="113" w:hanging="1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41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  <w:rPr>
          <w:b/>
          <w:u w:val="single"/>
        </w:rPr>
      </w:pPr>
    </w:p>
    <w:p w:rsidR="000550A6" w:rsidRDefault="000550A6" w:rsidP="000550A6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раздел 3.2 «Анализ травмирования людей на пожарах»</w:t>
      </w:r>
    </w:p>
    <w:p w:rsidR="000550A6" w:rsidRDefault="000550A6" w:rsidP="000550A6">
      <w:pPr>
        <w:jc w:val="both"/>
        <w:rPr>
          <w:sz w:val="28"/>
        </w:rPr>
      </w:pPr>
      <w:r>
        <w:rPr>
          <w:sz w:val="28"/>
        </w:rPr>
        <w:t>Травмирование людей на пожарах в жилом фонде зарегистрировано на пожарах со следующими причинами:</w:t>
      </w:r>
    </w:p>
    <w:p w:rsidR="000550A6" w:rsidRDefault="000550A6" w:rsidP="000550A6">
      <w:pPr>
        <w:jc w:val="both"/>
        <w:rPr>
          <w:sz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567"/>
        <w:gridCol w:w="425"/>
        <w:gridCol w:w="567"/>
        <w:gridCol w:w="426"/>
        <w:gridCol w:w="850"/>
        <w:gridCol w:w="709"/>
        <w:gridCol w:w="850"/>
        <w:gridCol w:w="567"/>
        <w:gridCol w:w="851"/>
        <w:gridCol w:w="709"/>
        <w:gridCol w:w="708"/>
        <w:gridCol w:w="709"/>
      </w:tblGrid>
      <w:tr w:rsidR="000550A6" w:rsidTr="000550A6">
        <w:trPr>
          <w:cantSplit/>
          <w:trHeight w:val="224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поджог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монтаже и эксплуатации электрооборудования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самовозгорание веществ и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монтажа и эксплуатации печного отопления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НППБ при эксплуатации газовых, приборов и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НОСО в т.ч. при курении</w:t>
            </w:r>
          </w:p>
        </w:tc>
      </w:tr>
      <w:tr w:rsidR="000550A6" w:rsidTr="000550A6">
        <w:trPr>
          <w:cantSplit/>
          <w:trHeight w:val="141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50A6" w:rsidRDefault="000550A6">
            <w:pPr>
              <w:ind w:left="113" w:right="11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Пожары с травмированием людей зарегистрированы на следующих объектах жилого фонда: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3"/>
        <w:gridCol w:w="1558"/>
        <w:gridCol w:w="1417"/>
        <w:gridCol w:w="850"/>
        <w:gridCol w:w="993"/>
        <w:gridCol w:w="425"/>
        <w:gridCol w:w="850"/>
        <w:gridCol w:w="709"/>
      </w:tblGrid>
      <w:tr w:rsidR="000550A6" w:rsidTr="000550A6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многоквартирных жилых домах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общежитиях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объектах ведомственного жилья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частных жилых домовладениях </w:t>
            </w:r>
          </w:p>
        </w:tc>
      </w:tr>
      <w:tr w:rsidR="000550A6" w:rsidTr="000550A6">
        <w:trPr>
          <w:cantSplit/>
          <w:trHeight w:val="14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</w:tr>
      <w:tr w:rsidR="000550A6" w:rsidTr="000550A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550A6" w:rsidTr="000550A6">
        <w:trPr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both"/>
      </w:pPr>
    </w:p>
    <w:p w:rsidR="000550A6" w:rsidRDefault="000550A6" w:rsidP="000550A6">
      <w:pPr>
        <w:jc w:val="both"/>
        <w:rPr>
          <w:sz w:val="28"/>
        </w:rPr>
      </w:pPr>
      <w:r>
        <w:rPr>
          <w:sz w:val="28"/>
        </w:rPr>
        <w:t>Травмы на пожарах получили люди, относящиеся к следующим категориям населения: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51"/>
        <w:gridCol w:w="850"/>
        <w:gridCol w:w="1133"/>
        <w:gridCol w:w="1275"/>
        <w:gridCol w:w="1133"/>
        <w:gridCol w:w="992"/>
        <w:gridCol w:w="992"/>
        <w:gridCol w:w="709"/>
      </w:tblGrid>
      <w:tr w:rsidR="000550A6" w:rsidTr="000550A6">
        <w:trPr>
          <w:trHeight w:val="10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работающая категория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неработающая категория людей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пенсионеры</w:t>
            </w:r>
          </w:p>
        </w:tc>
      </w:tr>
      <w:tr w:rsidR="000550A6" w:rsidTr="000550A6">
        <w:trPr>
          <w:cantSplit/>
          <w:trHeight w:val="1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550A6" w:rsidRDefault="000550A6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АППГ</w:t>
            </w:r>
          </w:p>
        </w:tc>
      </w:tr>
      <w:tr w:rsidR="000550A6" w:rsidTr="000550A6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Частинский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Ножовское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Шабуровское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550A6" w:rsidTr="000550A6">
        <w:trPr>
          <w:trHeight w:val="1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Бабкинское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0550A6" w:rsidRDefault="000550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550A6" w:rsidRDefault="000550A6" w:rsidP="000550A6">
      <w:pPr>
        <w:jc w:val="center"/>
      </w:pPr>
    </w:p>
    <w:p w:rsidR="000550A6" w:rsidRDefault="000550A6" w:rsidP="000550A6">
      <w:pPr>
        <w:jc w:val="both"/>
        <w:rPr>
          <w:b/>
          <w:sz w:val="28"/>
          <w:szCs w:val="28"/>
          <w:u w:val="single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rPr>
          <w:sz w:val="28"/>
          <w:szCs w:val="28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jc w:val="center"/>
        <w:rPr>
          <w:sz w:val="28"/>
          <w:szCs w:val="28"/>
        </w:rPr>
      </w:pPr>
    </w:p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Пожары, произошедшие на территории Частинского района</w:t>
      </w:r>
    </w:p>
    <w:p w:rsidR="000550A6" w:rsidRDefault="000550A6" w:rsidP="00055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дате, времени возникновения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9"/>
        <w:gridCol w:w="2128"/>
        <w:gridCol w:w="3686"/>
        <w:gridCol w:w="1844"/>
      </w:tblGrid>
      <w:tr w:rsidR="000550A6" w:rsidTr="000550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пожара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пожара/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виновное лицо/</w:t>
            </w:r>
          </w:p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/время/ день недели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Наумки,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Причина пожара неосторожное обращение с огнём при курении собственника имущества, Светлакова В.В. 1954 года рождения находящегося в состоянии алкогольного опьянения.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02.01.2017 22:30  Понедельник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Гагарина,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 16:30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дом,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Шабуры, ул. Октябрьская, 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неосторожное обращение с огнём при курении собственника имущества, Южанинова И.А. 1955 года (погиб на пожаре).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05:18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Коммунистическая,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– неисправность узлов и агрегатов транспортного средства (кз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Надворная постройка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Пермяковка, ул. Центральная,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бытового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Частые, ул. Советская, 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Предполагаемой причиной пожара – поджог. Виновное лицо – не установлено.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00:15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</w:tr>
      <w:tr w:rsidR="000550A6" w:rsidTr="000550A6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Ножовка, ул. Карла Маркса, 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 Четверг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</w:tc>
      </w:tr>
      <w:tr w:rsidR="000550A6" w:rsidTr="000550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Жилой одноквартирный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д. Мельничная, ул. Камская,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</w:p>
        </w:tc>
      </w:tr>
      <w:tr w:rsidR="000550A6" w:rsidTr="000550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Помещение для заточки ленточных пил малого лесопильного комплекса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д. Средняя Головниха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Причина пожара нарушение правил установки и эксплуатации электроустановок (короткое замыкание электропроводки). Виновное лицо – не усматривается.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11:21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</w:tr>
      <w:tr w:rsidR="000550A6" w:rsidTr="000550A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Жилой двухквартирный дом,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</w:rPr>
              <w:t>д. Бугры, ул. Молодежная,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Предполагаемая причина пожара неосторожное обращение с огнём при курении собственника имущества, Санников И.Ф. 1968 года рождения находящегося в состоянии алкогольного опьянения.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14.07.2017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17:22</w:t>
            </w:r>
          </w:p>
          <w:p w:rsidR="000550A6" w:rsidRDefault="000550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</w:tbl>
    <w:p w:rsidR="000550A6" w:rsidRDefault="000550A6" w:rsidP="000550A6">
      <w:pPr>
        <w:jc w:val="center"/>
        <w:rPr>
          <w:b/>
          <w:sz w:val="28"/>
          <w:szCs w:val="28"/>
          <w:u w:val="single"/>
        </w:rPr>
      </w:pPr>
    </w:p>
    <w:p w:rsidR="000550A6" w:rsidRDefault="000550A6" w:rsidP="000550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ВЫВОДЫ:</w:t>
      </w:r>
    </w:p>
    <w:p w:rsidR="000550A6" w:rsidRDefault="000550A6" w:rsidP="000550A6">
      <w:pPr>
        <w:jc w:val="center"/>
        <w:rPr>
          <w:b/>
          <w:color w:val="FF0000"/>
          <w:sz w:val="28"/>
          <w:szCs w:val="28"/>
          <w:u w:val="single"/>
        </w:rPr>
      </w:pPr>
    </w:p>
    <w:p w:rsidR="000550A6" w:rsidRDefault="000550A6" w:rsidP="000550A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Принимая во внимание оперативные данные по пожарам, сведения о гибели и травматизме людей на пожарах в Частинском муниципальном районе за период с 01 января по 01 августа 2017 года можно сделать вывод, что на территории Частинского муниципального района наблюдается </w:t>
      </w:r>
      <w:r>
        <w:rPr>
          <w:b/>
          <w:sz w:val="28"/>
          <w:szCs w:val="28"/>
          <w:u w:val="single"/>
        </w:rPr>
        <w:t>снижение количества пожаров  на 50,00 % в сравнении с аналогичным периодом прошлого года (с 20 до 10 пожаров). Учитывая вышеизложенное,</w:t>
      </w:r>
      <w:r>
        <w:rPr>
          <w:b/>
          <w:bCs/>
          <w:sz w:val="28"/>
          <w:szCs w:val="28"/>
          <w:u w:val="single"/>
        </w:rPr>
        <w:t xml:space="preserve">  с целью не допущения ухудшения  обстановки с пожарами и их последствии в Частинском районе, считаю необходимо продолжить </w:t>
      </w:r>
      <w:r>
        <w:rPr>
          <w:b/>
          <w:sz w:val="28"/>
          <w:szCs w:val="28"/>
          <w:u w:val="single"/>
        </w:rPr>
        <w:t xml:space="preserve"> профилактическую </w:t>
      </w:r>
      <w:r>
        <w:rPr>
          <w:b/>
          <w:sz w:val="28"/>
          <w:szCs w:val="28"/>
          <w:u w:val="single"/>
        </w:rPr>
        <w:lastRenderedPageBreak/>
        <w:t>работу среди населения Частинского муниципального района в следующем месяце, а именно: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Усилить профилактическую работу по предупреждению количества пожаров и их последствий в Частинском муниципальном районе.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Провести дополнительные профилактические мероприятия и информирование населения по предупреждению пожаров по причинам нарушение правил пожарной безопасности при эксплуатации электрооборудования, нарушение требований пожарной безопасности при эксплуатации и устройстве печного отопления, нарушение требовании пожарной безопасности при эксплуатации газовых приборов и оборудования.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сходы с местным населением с разъяснением причин и последствий происшедших пожаров.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срок до 01 августа 2017 года направить анализ пожаров, произошедших на территории Частинского муниципального района: Главе Частинского муниципального района, Главам сельских поселения Частинского муниципального района, Прокурору Частинского муниципального района, начальнику ОМВД Частинского муниципального района, начальнику пожарной части 83- ПЧ 23- ОППС, начальнику Частинского отделения ВДПО Пермского края,  для принятия к сведению.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5. Информировать органы прокуратуры о росте пожаров по вышеуказанным причинам с указанием возложения ответственности за выполнение первичных мер пожарной безопасности на глав поселений.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размещение тематических заметок в печатных изданиях.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7. Организовать размещение тематических памяток в местах массового скопления (пребывания) людей.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размещение тематических памяток в общественном транспорте.</w:t>
      </w:r>
    </w:p>
    <w:p w:rsidR="000550A6" w:rsidRDefault="000550A6" w:rsidP="000550A6">
      <w:pPr>
        <w:jc w:val="both"/>
      </w:pPr>
      <w:r>
        <w:rPr>
          <w:sz w:val="28"/>
          <w:szCs w:val="28"/>
        </w:rPr>
        <w:t>9. Инициировать и провести внеочередное заседание комиссии по ЧС и ОПБ в муниципальных образованиях по предупреждению пожаров с гибелью и травматизмом людей, а также по причинам пожаров имеющих относительный рост их количества в текущем году, рассмотреть вопрос о введении особого противопожарного режима на территории Частинского сельского поселения либо к принятию мер по усилению.</w:t>
      </w:r>
      <w:r>
        <w:t xml:space="preserve"> 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10. Со стороны ОМВД России по Частинскому району установить жёсткий контроль по отдельным поручениям о производстве отдельных следственных действий (оперативно-розыскных, розыскных мероприятий), порученных со стороны дознавателя  22 ОНПР, сотрудникам ОУР ОМВД России по Частинскому району по уголовным делам связанных с пожарами и поджогами.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11.Работу членов постоянно действующ2их и создаваемых по конкретным уголовным делам о пожарах и поджогах СОГ о принятых мерах по раскрытию этих преступлений признать удовлетворительной.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Во исполнении приказа Министерства природных ресурсов, лесного хозяйства и экологии Пермского края № СЭД – 30-01-02-588 от 28.04.2017 года провести рейды по местам массового отдыха людей на природе, по местам граничащими с лесными массивами для проведения агитационной </w:t>
      </w:r>
      <w:r>
        <w:rPr>
          <w:sz w:val="28"/>
          <w:szCs w:val="28"/>
        </w:rPr>
        <w:lastRenderedPageBreak/>
        <w:t>работы по информированию населения по противопожарной профилактике в лесах. В состав агитационной группы включить сотрудников 22 ОНПР, ГКУ «Осинское лестничество», Отделения полиции МВД России по Частинскому району, ОМСУ.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главе Частинского сельского поселения Голдобину П.А. с целью стабилизации оперативной обстановке с пожарами ввести «Особый противопожарный режим», разработать план стабилизации.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14. Сотрудникам 22 ОНПР, ПЧ – 83 23- ОППС, ОП МВД России по Частинскому району производить рейды по сжиганию сухой растительности мусора на территориях домовладениях, с целью недопущения нарушения п. 72.1, п. 72.3 ППР в РФ утв. Постановление Правительства РФ № 390 от 25.04.2012 года. В случае выявления незамедлительно принимать меры административного реагирования.</w:t>
      </w:r>
    </w:p>
    <w:p w:rsidR="000550A6" w:rsidRDefault="000550A6" w:rsidP="000550A6">
      <w:pPr>
        <w:jc w:val="both"/>
        <w:rPr>
          <w:sz w:val="28"/>
          <w:szCs w:val="28"/>
        </w:rPr>
      </w:pP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Дознаватель 22 ОНПР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по Частинскому и Большесосновскому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районам</w:t>
      </w: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</w:rPr>
        <w:t>УНПР Главного управления</w:t>
      </w:r>
    </w:p>
    <w:p w:rsidR="000550A6" w:rsidRDefault="000550A6" w:rsidP="000550A6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МЧС России по Пермскому краю                                                                                                              капитан внутренней службы                                                                          Д.Н. Фотин</w:t>
      </w:r>
    </w:p>
    <w:p w:rsidR="000550A6" w:rsidRDefault="000550A6" w:rsidP="000550A6">
      <w:pPr>
        <w:jc w:val="both"/>
        <w:rPr>
          <w:sz w:val="28"/>
          <w:szCs w:val="28"/>
          <w:vertAlign w:val="superscript"/>
        </w:rPr>
      </w:pPr>
    </w:p>
    <w:p w:rsidR="000550A6" w:rsidRDefault="000550A6" w:rsidP="000550A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Исп.: Д.Н.Фотин   </w:t>
      </w:r>
      <w:r>
        <w:rPr>
          <w:sz w:val="28"/>
          <w:szCs w:val="28"/>
          <w:vertAlign w:val="superscript"/>
        </w:rPr>
        <w:sym w:font="Wingdings" w:char="F028"/>
      </w:r>
      <w:r>
        <w:rPr>
          <w:sz w:val="28"/>
          <w:szCs w:val="28"/>
          <w:vertAlign w:val="superscript"/>
        </w:rPr>
        <w:t xml:space="preserve"> (34268)2-22-28, 8-908-75-07-94</w:t>
      </w:r>
    </w:p>
    <w:p w:rsidR="004D6ABC" w:rsidRDefault="004D6ABC">
      <w:bookmarkStart w:id="0" w:name="_GoBack"/>
      <w:bookmarkEnd w:id="0"/>
    </w:p>
    <w:sectPr w:rsidR="004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141A"/>
    <w:multiLevelType w:val="multilevel"/>
    <w:tmpl w:val="D604D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1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4820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9D"/>
    <w:rsid w:val="000550A6"/>
    <w:rsid w:val="004D6ABC"/>
    <w:rsid w:val="006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AC522-2146-42E0-BD87-C960CCB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50A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50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550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550A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550A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550A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550A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550A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550A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50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550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550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550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550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550A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550A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550A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550A6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5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5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50A6"/>
    <w:pPr>
      <w:suppressAutoHyphens/>
      <w:jc w:val="both"/>
    </w:pPr>
    <w:rPr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550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55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uiPriority w:val="99"/>
    <w:rsid w:val="00055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5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0550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page number"/>
    <w:uiPriority w:val="99"/>
    <w:semiHidden/>
    <w:unhideWhenUsed/>
    <w:rsid w:val="000550A6"/>
    <w:rPr>
      <w:rFonts w:ascii="Times New Roman" w:hAnsi="Times New Roman" w:cs="Times New Roman" w:hint="default"/>
    </w:rPr>
  </w:style>
  <w:style w:type="table" w:styleId="ae">
    <w:name w:val="Table Grid"/>
    <w:basedOn w:val="a1"/>
    <w:uiPriority w:val="99"/>
    <w:rsid w:val="0005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8"/>
      <c:hPercent val="48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872919818456882E-2"/>
          <c:y val="3.0864197530864196E-3"/>
          <c:w val="0.95158850226928893"/>
          <c:h val="0.851851851851851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04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многоквартирные жилые лома</c:v>
                </c:pt>
                <c:pt idx="1">
                  <c:v>частные дома</c:v>
                </c:pt>
                <c:pt idx="2">
                  <c:v>надворные постройки</c:v>
                </c:pt>
                <c:pt idx="3">
                  <c:v>транспортные средства</c:v>
                </c:pt>
                <c:pt idx="4">
                  <c:v>объекты с/х</c:v>
                </c:pt>
                <c:pt idx="5">
                  <c:v>прочие объекты пожара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44049104"/>
        <c:axId val="344049496"/>
        <c:axId val="0"/>
      </c:bar3DChart>
      <c:catAx>
        <c:axId val="34404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44049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4049496"/>
        <c:scaling>
          <c:orientation val="minMax"/>
          <c:max val="10"/>
        </c:scaling>
        <c:delete val="0"/>
        <c:axPos val="l"/>
        <c:majorGridlines>
          <c:spPr>
            <a:ln w="26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3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4049104"/>
        <c:crosses val="autoZero"/>
        <c:crossBetween val="between"/>
        <c:majorUnit val="1"/>
      </c:valAx>
      <c:spPr>
        <a:noFill/>
        <a:ln w="20856">
          <a:noFill/>
        </a:ln>
      </c:spPr>
    </c:plotArea>
    <c:legend>
      <c:legendPos val="r"/>
      <c:layout>
        <c:manualLayout>
          <c:xMode val="edge"/>
          <c:yMode val="edge"/>
          <c:x val="0.89561270801815429"/>
          <c:y val="0.34567901234567899"/>
          <c:w val="0.1043872919818457"/>
          <c:h val="0.17592592592592593"/>
        </c:manualLayout>
      </c:layout>
      <c:overlay val="0"/>
      <c:spPr>
        <a:noFill/>
        <a:ln w="2607">
          <a:solidFill>
            <a:srgbClr val="000000"/>
          </a:solidFill>
          <a:prstDash val="solid"/>
        </a:ln>
      </c:spPr>
      <c:txPr>
        <a:bodyPr/>
        <a:lstStyle/>
        <a:p>
          <a:pPr>
            <a:defRPr sz="10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пожаров по состоянию на 01 июля за 10 лет </a:t>
            </a:r>
          </a:p>
        </c:rich>
      </c:tx>
      <c:layout>
        <c:manualLayout>
          <c:xMode val="edge"/>
          <c:yMode val="edge"/>
          <c:x val="0.14984709480122324"/>
          <c:y val="8.4269662921348312E-3"/>
        </c:manualLayout>
      </c:layout>
      <c:overlay val="0"/>
      <c:spPr>
        <a:noFill/>
        <a:ln w="25400">
          <a:noFill/>
        </a:ln>
      </c:spPr>
    </c:title>
    <c:autoTitleDeleted val="0"/>
    <c:view3D>
      <c:rotX val="29"/>
      <c:hPercent val="49"/>
      <c:rotY val="24"/>
      <c:depthPercent val="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045871559633031E-2"/>
          <c:y val="0.28651685393258425"/>
          <c:w val="0.75229357798165142"/>
          <c:h val="0.64044943820224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1747794471971532E-2"/>
                  <c:y val="-6.488409109111859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790228166875416E-2"/>
                  <c:y val="-4.1901911367728528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065077763919936E-2"/>
                  <c:y val="-1.3102429243682934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810875373196891E-2"/>
                  <c:y val="-1.1953033408123648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556831095239892E-2"/>
                  <c:y val="-6.3350558800338019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4773576716749226E-2"/>
                  <c:y val="-2.198392773200275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Sheet1!$B$7:$C$7</c:f>
              <c:numCache>
                <c:formatCode>General</c:formatCode>
                <c:ptCount val="2"/>
                <c:pt idx="0">
                  <c:v>14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9253403123438178E-3"/>
                  <c:y val="-4.3717490738229836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Sheet1!$B$8:$C$8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7666986663695878E-3"/>
                  <c:y val="-1.8056282750988806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Sheet1!$B$9:$C$9</c:f>
              <c:numCache>
                <c:formatCode>General</c:formatCode>
                <c:ptCount val="2"/>
                <c:pt idx="0">
                  <c:v>11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4918490693250397E-3"/>
                  <c:y val="-3.67942034506696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751034478156784E-3"/>
                  <c:y val="-8.480207472684409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5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1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</c:numCache>
            </c:numRef>
          </c:cat>
          <c:val>
            <c:numRef>
              <c:f>Sheet1!$B$11:$C$11</c:f>
              <c:numCache>
                <c:formatCode>General</c:formatCode>
                <c:ptCount val="2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30"/>
        <c:shape val="box"/>
        <c:axId val="345250856"/>
        <c:axId val="345251248"/>
        <c:axId val="0"/>
      </c:bar3DChart>
      <c:catAx>
        <c:axId val="3452508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5251248"/>
        <c:crosses val="autoZero"/>
        <c:auto val="1"/>
        <c:lblAlgn val="ctr"/>
        <c:lblOffset val="100"/>
        <c:noMultiLvlLbl val="0"/>
      </c:catAx>
      <c:valAx>
        <c:axId val="3452512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5250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498470948012236"/>
          <c:y val="0.199438202247191"/>
          <c:w val="0.16972477064220184"/>
          <c:h val="0.741573033707865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0.5015</cdr:x>
      <cdr:y>0.50575</cdr:y>
    </cdr:from>
    <cdr:to>
      <cdr:x>0.5075</cdr:x>
      <cdr:y>0.559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24019" y="1714948"/>
          <a:ext cx="37376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0.49825</cdr:x>
      <cdr:y>0.5</cdr:y>
    </cdr:from>
    <cdr:to>
      <cdr:x>0.5075</cdr:x>
      <cdr:y>0.55325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03774" y="1695450"/>
          <a:ext cx="57621" cy="1805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2343</Words>
  <Characters>13358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2017-08-01T11:54:00Z</dcterms:created>
  <dcterms:modified xsi:type="dcterms:W3CDTF">2017-08-01T11:54:00Z</dcterms:modified>
</cp:coreProperties>
</file>