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50" w:rsidRDefault="00676A50" w:rsidP="00676A50">
      <w:pPr>
        <w:spacing w:line="240" w:lineRule="auto"/>
        <w:ind w:firstLine="708"/>
        <w:jc w:val="center"/>
        <w:rPr>
          <w:b/>
          <w:sz w:val="32"/>
        </w:rPr>
      </w:pPr>
      <w:r>
        <w:rPr>
          <w:b/>
          <w:sz w:val="32"/>
        </w:rPr>
        <w:t>ДЕЛА БИБЛИОТЕЧНЫЕ</w:t>
      </w:r>
    </w:p>
    <w:p w:rsidR="00676A50" w:rsidRDefault="00676A50" w:rsidP="00676A5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356870</wp:posOffset>
            </wp:positionV>
            <wp:extent cx="2394585" cy="1797050"/>
            <wp:effectExtent l="0" t="0" r="5715" b="0"/>
            <wp:wrapSquare wrapText="bothSides"/>
            <wp:docPr id="10" name="Рисунок 10" descr="SAM_6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68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Старый Новый год</w:t>
      </w: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Как замечательно, что Новый год мы можем отмечать 2 раза! Старый Новый год – исторический феномен, который появился в связи с переходом с Юлианского календаря на более совершенный грегорианский в 1913 году. Разница во времени образовалась 13 суток. Поэтому старый Новый год встречают 14 января в полночь. Сохранились старые традиции: вся семья вечером садится за щедрый стол в чистой постиранной одежде. Этот вечер называют щедрым. После ужина надо зайти к соседям и попросить у них прощения за возможную вину, чтобы Новый год встретить в мире и согласии. Девушки – </w:t>
      </w:r>
      <w:proofErr w:type="spellStart"/>
      <w:r>
        <w:rPr>
          <w:sz w:val="24"/>
          <w:szCs w:val="24"/>
        </w:rPr>
        <w:t>щедровальницы</w:t>
      </w:r>
      <w:proofErr w:type="spellEnd"/>
      <w:r>
        <w:rPr>
          <w:sz w:val="24"/>
          <w:szCs w:val="24"/>
        </w:rPr>
        <w:t xml:space="preserve"> весело гуляют по селу под окнами домов, высматривая женихов. Юноши могут посвататься, но девушку надо найти только </w:t>
      </w:r>
      <w:proofErr w:type="gramStart"/>
      <w:r>
        <w:rPr>
          <w:sz w:val="24"/>
          <w:szCs w:val="24"/>
        </w:rPr>
        <w:t>дома..!</w:t>
      </w:r>
      <w:proofErr w:type="gramEnd"/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3175</wp:posOffset>
            </wp:positionV>
            <wp:extent cx="2694940" cy="2019935"/>
            <wp:effectExtent l="0" t="0" r="0" b="0"/>
            <wp:wrapSquare wrapText="bothSides"/>
            <wp:docPr id="9" name="Рисунок 9" descr="SAM_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68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>Интересно, что к 2100 году разница во времени накопится еще 1 сутки, и Рождество будут отмечать 8 января, а Старый Новый год 15 января.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Пенсионеры из села Верх-Рождества приняли активное участие в праздновании Старого Нового года, который проходил в </w:t>
      </w:r>
      <w:proofErr w:type="spellStart"/>
      <w:r>
        <w:rPr>
          <w:sz w:val="24"/>
          <w:szCs w:val="24"/>
        </w:rPr>
        <w:t>Ножовском</w:t>
      </w:r>
      <w:proofErr w:type="spellEnd"/>
      <w:r>
        <w:rPr>
          <w:sz w:val="24"/>
          <w:szCs w:val="24"/>
        </w:rPr>
        <w:t xml:space="preserve"> Доме культуры. Они подготовили интересный сценарий, встретили Огненного Петуха – символа 2017 года. Праздник получился очень ярким и веселым. Около елочки вместе с Дедом морозом пели зимние песенки, показывали сценки и танцы. Всех удивили пенсионеры из Верх-Рождества! Выступил ансамбль «Околица» и интермедию смешную показал, и цыганский танец станцевал, и «итальянцы» всех поздравили.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А какие костюмы у всех были яркие! Ай, да молодцы пенсионеры! Умеют творчески и артистично показать себя! Какой же праздник без застолья… Пенсионеры сами себе накрыли праздничный стол. Молодцы!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-175895</wp:posOffset>
            </wp:positionH>
            <wp:positionV relativeFrom="margin">
              <wp:posOffset>345440</wp:posOffset>
            </wp:positionV>
            <wp:extent cx="1801495" cy="2169160"/>
            <wp:effectExtent l="0" t="0" r="8255" b="2540"/>
            <wp:wrapSquare wrapText="bothSides"/>
            <wp:docPr id="8" name="Рисунок 8" descr="DSCF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15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8" r="2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«Женская судьба за книжным переплетом»</w:t>
      </w: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 библиотеке к международному женскому дню, была оформлена книжная выставка «Женская судьба за книжным переплетом». Судя по названию не трудно догадаться, какие книги на ней представлены. Женский образ всегда волновал умы поэтов и писателей, у каждого из них была своя муза, которую воспевали в поэтических строках и преклонялись перед нею. На выставке представлены книги русских классиков и наших современников, где главной героиней является «её величество» женщина. Изюминкой этой выставки являются силуэты «Тургеневской барышни» дамы в шляпке и </w:t>
      </w:r>
      <w:proofErr w:type="gramStart"/>
      <w:r>
        <w:rPr>
          <w:sz w:val="24"/>
          <w:szCs w:val="24"/>
        </w:rPr>
        <w:t>др..</w:t>
      </w:r>
      <w:proofErr w:type="gramEnd"/>
      <w:r>
        <w:rPr>
          <w:sz w:val="24"/>
          <w:szCs w:val="24"/>
        </w:rPr>
        <w:t xml:space="preserve"> Украшение выставки оригинальные поделки, сделанные руками наших постоянных читателей.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33600" cy="1600200"/>
            <wp:effectExtent l="0" t="0" r="0" b="0"/>
            <wp:docPr id="1" name="Рисунок 1" descr="DSCF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5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1 февраля в библиотеке прошел обзор литературы «Мир природы открываем с книгой», где были представлены самые красочные книги о природе, животных, птицах, которые не только привлекали внимание юных читателей, но и вызвали желание прочесть многие из них.</w:t>
      </w: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</w:p>
    <w:p w:rsidR="00676A50" w:rsidRDefault="00676A50" w:rsidP="00676A50">
      <w:pPr>
        <w:spacing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«Здоровый образ жизни»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23495</wp:posOffset>
            </wp:positionV>
            <wp:extent cx="2435860" cy="1828800"/>
            <wp:effectExtent l="0" t="0" r="2540" b="0"/>
            <wp:wrapSquare wrapText="bothSides"/>
            <wp:docPr id="7" name="Рисунок 7" descr="DSCF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13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>Здоровый образ жизни сегодня – это требование времени. Быть здоровым стало модно и престижно.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Библиотека работает по этому направлению, предусматривает мероприятия, которые активно пропагандирует по здоровому образу жизни, содействует организации досуга детей, подростков, молодёжи, пенсионеров, привлекает к чтению, знакомству с интересными людьми и их увлечению.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Проводятся беседы, часы общения, уроки здоровья, оформляются выставки и другое. 15 февраля для детей начальной школы был проведен урок здоровья «Здоровье и вредные привычки». Дети услышали о здоровье, что – это первая и важнейшая потребность человека, определяющая способность его к труду и обеспечивающее гармоническое развитие личности, так же услышали о факторах риска, вредных привычках, </w:t>
      </w:r>
      <w:proofErr w:type="spellStart"/>
      <w:r>
        <w:rPr>
          <w:sz w:val="24"/>
          <w:szCs w:val="24"/>
        </w:rPr>
        <w:t>телемании</w:t>
      </w:r>
      <w:proofErr w:type="spellEnd"/>
      <w:r>
        <w:rPr>
          <w:sz w:val="24"/>
          <w:szCs w:val="24"/>
        </w:rPr>
        <w:t>, интернет-пристрастии, мобильных телефонах, как сигаретный дым воздействует на человека? Статистика. Воздействие алкоголя на организм. Как выглядит жизнь наркомана?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40255" cy="1528445"/>
            <wp:effectExtent l="0" t="0" r="0" b="0"/>
            <wp:wrapSquare wrapText="bothSides"/>
            <wp:docPr id="6" name="Рисунок 6" descr="DSCF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F13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>Здоровье – это бесценное достояние не только каждого человека, но и всего общества.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Здоровье помогает нам восполнять наши планы, успешно решать жизненные основные задачи, преодолевать трудности, а если придется, то и значительные перегрузки.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Доброе здоровье, разумно сохраняемое и укрепляемое самим человеком, обеспечивает ему долгую и активную жизнь. Присутствовало 20 человек.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Здоровый образ жизни!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Полезен он для всех.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Здоровый образ жизни!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Удача и успех.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Здоровый образ жизни!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Со мной ты навсегда.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Здоровый образ жизни!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Моя это судьба. </w:t>
      </w: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</w:p>
    <w:p w:rsidR="00676A50" w:rsidRDefault="00676A50" w:rsidP="00676A50">
      <w:pPr>
        <w:spacing w:line="240" w:lineRule="auto"/>
        <w:jc w:val="center"/>
        <w:rPr>
          <w:sz w:val="24"/>
          <w:szCs w:val="24"/>
        </w:rPr>
      </w:pPr>
    </w:p>
    <w:p w:rsidR="00676A50" w:rsidRDefault="00676A50" w:rsidP="00676A5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21 марта – Всемирный день поэзии.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37465</wp:posOffset>
            </wp:positionV>
            <wp:extent cx="3616325" cy="2710180"/>
            <wp:effectExtent l="0" t="0" r="3175" b="0"/>
            <wp:wrapSquare wrapText="bothSides"/>
            <wp:docPr id="5" name="Рисунок 5" descr="DSCF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15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>Этот день отмечают во многих странах мира.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Поэзия – особый мир, в котором душа отвлекается от обыденности и празднует свободу. Она есть слово, исходящее не столько от разума, сколько от сердца. В стихах дышит сама жизнь – это знают все, кто любит поэзию. Поэзия чарующе манит нас, как своей приятной, музыкальной, ласкающей ухо формой, так и своим ярким, картинно-выраженным и вдохновляющим содержанием. 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В этот день Верх-</w:t>
      </w:r>
      <w:proofErr w:type="spellStart"/>
      <w:r>
        <w:rPr>
          <w:sz w:val="24"/>
          <w:szCs w:val="24"/>
        </w:rPr>
        <w:t>Рождественнская</w:t>
      </w:r>
      <w:proofErr w:type="spellEnd"/>
      <w:r>
        <w:rPr>
          <w:sz w:val="24"/>
          <w:szCs w:val="24"/>
        </w:rPr>
        <w:t xml:space="preserve"> сельская библиотека приняла участие в проведении этого дня. Пригласила детей младшего школьного возраста в поэтическую гостиную «Поэзия, как музыка души».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Звучали стихи А.С. Пушкина, А.А. Фета, Ф.Ш. Тютчева, С.А. Есенина, С.А. Баратынского, Н.А. Некрасова, И.А. Бунина, А.А. Блока, А.К. Толстого, К.Д. Бальмонта, А.Н. </w:t>
      </w:r>
      <w:proofErr w:type="spellStart"/>
      <w:r>
        <w:rPr>
          <w:sz w:val="24"/>
          <w:szCs w:val="24"/>
        </w:rPr>
        <w:t>Майкова</w:t>
      </w:r>
      <w:proofErr w:type="spellEnd"/>
      <w:r>
        <w:rPr>
          <w:sz w:val="24"/>
          <w:szCs w:val="24"/>
        </w:rPr>
        <w:t>, И.С. Никитина.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Присутствующие с удовольствием поучаствовали в конкурсе чтецов «Мое любимое стихотворение». Все хором продолжали стихотворения блиц викторины «Продолжи четверостишие». На мероприятии была представлена выставка «Золотая россыпь стихов». Присутствовало 11 человек.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Так же прошла литературная встреча для дошкольников «Капели звонкие стихов», посвященная детским поэтам Борису </w:t>
      </w:r>
      <w:proofErr w:type="spellStart"/>
      <w:r>
        <w:rPr>
          <w:sz w:val="24"/>
          <w:szCs w:val="24"/>
        </w:rPr>
        <w:t>Заходеру</w:t>
      </w:r>
      <w:proofErr w:type="spellEnd"/>
      <w:r>
        <w:rPr>
          <w:sz w:val="24"/>
          <w:szCs w:val="24"/>
        </w:rPr>
        <w:t>, Сергею Михалкову, Корнею Чуковскому, А.С. Пушкину. Присутствовало 15 человек.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Для Ш.К.Ч. была оформлена и предложена выставка «Поэтический дворик».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Создание стихов сравнимо с полетом птицы. Научиться этому невозможно, а вот научиться понимать поэзию под силу каждому. Любите поэзию, читайте стихи, они сделают нашу жизнь ярче, богаче и приятнее.</w:t>
      </w: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676A50" w:rsidRDefault="00676A50" w:rsidP="00676A5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Акция «Исцеление чтением»</w:t>
      </w:r>
    </w:p>
    <w:p w:rsidR="00676A50" w:rsidRDefault="00676A50" w:rsidP="00676A50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В Верх-Рождественской сельской библиотеке прошла акция «Исцеление чтением», приуроченная к международному Дню чтения вслух: 120 лет со дня выхода в свет книги Д.Н. Мамина – Сибиряка «</w:t>
      </w:r>
      <w:proofErr w:type="spellStart"/>
      <w:r>
        <w:rPr>
          <w:sz w:val="24"/>
          <w:szCs w:val="24"/>
        </w:rPr>
        <w:t>Алёнушкины</w:t>
      </w:r>
      <w:proofErr w:type="spellEnd"/>
      <w:r>
        <w:rPr>
          <w:sz w:val="24"/>
          <w:szCs w:val="24"/>
        </w:rPr>
        <w:t xml:space="preserve"> сказки». Приняли участие 3 группы. Дети детского сада, учащиеся 1,2-ых классов, учащиеся 4-ого класса.</w:t>
      </w:r>
    </w:p>
    <w:p w:rsidR="00676A50" w:rsidRDefault="00676A50" w:rsidP="00676A50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59969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368" y="21326"/>
                <wp:lineTo x="21368" y="0"/>
                <wp:lineTo x="0" y="0"/>
              </wp:wrapPolygon>
            </wp:wrapTight>
            <wp:docPr id="4" name="Рисунок 4" descr="DSCF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F13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Дети детского сада с удовольствием слушали сказки. Библиотекарем были прочитаны сказки вслух: «Про храброго зайца – длинные уши, косые глаза, короткий хвост», «Сказочка про </w:t>
      </w:r>
      <w:proofErr w:type="spellStart"/>
      <w:r>
        <w:rPr>
          <w:sz w:val="24"/>
          <w:szCs w:val="24"/>
        </w:rPr>
        <w:t>козявочку</w:t>
      </w:r>
      <w:proofErr w:type="spellEnd"/>
      <w:r>
        <w:rPr>
          <w:sz w:val="24"/>
          <w:szCs w:val="24"/>
        </w:rPr>
        <w:t xml:space="preserve">». Присутствовало 13 человек. </w:t>
      </w:r>
    </w:p>
    <w:p w:rsidR="00676A50" w:rsidRDefault="00676A50" w:rsidP="00676A50">
      <w:pPr>
        <w:ind w:firstLine="708"/>
        <w:rPr>
          <w:sz w:val="24"/>
          <w:szCs w:val="24"/>
        </w:rPr>
      </w:pPr>
    </w:p>
    <w:p w:rsidR="00676A50" w:rsidRDefault="00676A50" w:rsidP="00676A50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440055</wp:posOffset>
            </wp:positionV>
            <wp:extent cx="2558415" cy="1657985"/>
            <wp:effectExtent l="0" t="0" r="0" b="0"/>
            <wp:wrapTight wrapText="bothSides">
              <wp:wrapPolygon edited="0">
                <wp:start x="0" y="0"/>
                <wp:lineTo x="0" y="21344"/>
                <wp:lineTo x="21391" y="21344"/>
                <wp:lineTo x="21391" y="0"/>
                <wp:lineTo x="0" y="0"/>
              </wp:wrapPolygon>
            </wp:wrapTight>
            <wp:docPr id="3" name="Рисунок 3" descr="DSCF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F12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50" w:rsidRDefault="00676A50" w:rsidP="00676A50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Для учащихся 1,2 классов «Сказка про комара </w:t>
      </w:r>
      <w:proofErr w:type="spellStart"/>
      <w:r>
        <w:rPr>
          <w:sz w:val="24"/>
          <w:szCs w:val="24"/>
        </w:rPr>
        <w:t>комаровича</w:t>
      </w:r>
      <w:proofErr w:type="spellEnd"/>
      <w:r>
        <w:rPr>
          <w:sz w:val="24"/>
          <w:szCs w:val="24"/>
        </w:rPr>
        <w:t xml:space="preserve"> – длинный нос и про мохнатого Мишу – короткий хвост». Присутствовало 6 человек.</w:t>
      </w:r>
    </w:p>
    <w:p w:rsidR="00676A50" w:rsidRDefault="00676A50" w:rsidP="00676A50">
      <w:pPr>
        <w:ind w:firstLine="708"/>
        <w:rPr>
          <w:sz w:val="24"/>
          <w:szCs w:val="24"/>
        </w:rPr>
      </w:pPr>
    </w:p>
    <w:p w:rsidR="00676A50" w:rsidRDefault="00676A50" w:rsidP="00676A50">
      <w:pPr>
        <w:ind w:firstLine="708"/>
        <w:rPr>
          <w:sz w:val="24"/>
          <w:szCs w:val="24"/>
        </w:rPr>
      </w:pPr>
    </w:p>
    <w:p w:rsidR="00676A50" w:rsidRDefault="00676A50" w:rsidP="00676A50">
      <w:pPr>
        <w:ind w:firstLine="708"/>
        <w:rPr>
          <w:sz w:val="24"/>
          <w:szCs w:val="24"/>
        </w:rPr>
      </w:pPr>
    </w:p>
    <w:p w:rsidR="00676A50" w:rsidRDefault="00676A50" w:rsidP="00676A50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244725" cy="1683385"/>
            <wp:effectExtent l="0" t="0" r="3175" b="0"/>
            <wp:wrapTight wrapText="bothSides">
              <wp:wrapPolygon edited="0">
                <wp:start x="0" y="0"/>
                <wp:lineTo x="0" y="21266"/>
                <wp:lineTo x="21447" y="21266"/>
                <wp:lineTo x="21447" y="0"/>
                <wp:lineTo x="0" y="0"/>
              </wp:wrapPolygon>
            </wp:wrapTight>
            <wp:docPr id="2" name="Рисунок 2" descr="DSCF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F14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Для учащихся 4 класса «Сказки Ванькины именины». Ученики 4 класса сами активно читали вслух для своих друзей. Обсуждали прочитанное, размышляли о героях и сюжетах прочитанной сказки. Присутствовало 8 человек.</w:t>
      </w:r>
    </w:p>
    <w:p w:rsidR="00676A50" w:rsidRDefault="00676A50" w:rsidP="00676A50">
      <w:pPr>
        <w:ind w:firstLine="708"/>
        <w:rPr>
          <w:sz w:val="24"/>
          <w:szCs w:val="24"/>
        </w:rPr>
      </w:pPr>
    </w:p>
    <w:p w:rsidR="00676A50" w:rsidRDefault="00676A50" w:rsidP="00676A50">
      <w:pPr>
        <w:rPr>
          <w:sz w:val="24"/>
          <w:szCs w:val="24"/>
        </w:rPr>
      </w:pPr>
    </w:p>
    <w:p w:rsidR="00676A50" w:rsidRDefault="00676A50" w:rsidP="00676A50">
      <w:pPr>
        <w:spacing w:line="240" w:lineRule="auto"/>
        <w:rPr>
          <w:sz w:val="24"/>
          <w:szCs w:val="24"/>
        </w:rPr>
      </w:pPr>
    </w:p>
    <w:p w:rsidR="00765767" w:rsidRDefault="00765767"/>
    <w:sectPr w:rsidR="0076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E6"/>
    <w:rsid w:val="00676A50"/>
    <w:rsid w:val="006925E6"/>
    <w:rsid w:val="0076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3F559-4462-4F9E-9971-52C0E0D8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A5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970</Words>
  <Characters>5531</Characters>
  <Application>Microsoft Office Word</Application>
  <DocSecurity>0</DocSecurity>
  <Lines>46</Lines>
  <Paragraphs>12</Paragraphs>
  <ScaleCrop>false</ScaleCrop>
  <Company>SPecialiST RePack</Company>
  <LinksUpToDate>false</LinksUpToDate>
  <CharactersWithSpaces>6489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2017-04-02T14:35:00Z</dcterms:created>
  <dcterms:modified xsi:type="dcterms:W3CDTF">2017-04-02T14:37:00Z</dcterms:modified>
</cp:coreProperties>
</file>